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CD4" w:rsidRDefault="00523E3C">
      <w:pPr>
        <w:rPr>
          <w:bCs/>
          <w:color w:val="auto"/>
          <w:szCs w:val="21"/>
        </w:rPr>
      </w:pPr>
      <w:r>
        <w:rPr>
          <w:rFonts w:hint="eastAsia"/>
          <w:bCs/>
          <w:color w:val="auto"/>
          <w:szCs w:val="21"/>
        </w:rPr>
        <w:t>公司代码：</w:t>
      </w:r>
      <w:sdt>
        <w:sdtPr>
          <w:rPr>
            <w:rFonts w:hint="eastAsia"/>
            <w:bCs/>
            <w:szCs w:val="21"/>
          </w:rPr>
          <w:alias w:val="公司代码"/>
          <w:tag w:val="_GBC_6d88426d7e994aa6a9c5cf842ccf9371"/>
          <w:id w:val="4762617"/>
          <w:lock w:val="sdtLocked"/>
          <w:placeholder>
            <w:docPart w:val="GBC22222222222222222222222222222"/>
          </w:placeholder>
        </w:sdtPr>
        <w:sdtContent>
          <w:r>
            <w:rPr>
              <w:rFonts w:hint="eastAsia"/>
              <w:color w:val="auto"/>
              <w:szCs w:val="21"/>
            </w:rPr>
            <w:t>600970</w:t>
          </w:r>
        </w:sdtContent>
      </w:sdt>
      <w:r>
        <w:rPr>
          <w:rFonts w:hint="eastAsia"/>
          <w:bCs/>
          <w:color w:val="auto"/>
          <w:szCs w:val="21"/>
        </w:rPr>
        <w:t xml:space="preserve">                           </w:t>
      </w:r>
      <w:r w:rsidR="00D61394">
        <w:rPr>
          <w:rFonts w:hint="eastAsia"/>
          <w:bCs/>
          <w:color w:val="auto"/>
          <w:szCs w:val="21"/>
        </w:rPr>
        <w:t xml:space="preserve">                     </w:t>
      </w:r>
      <w:r>
        <w:rPr>
          <w:rFonts w:hint="eastAsia"/>
          <w:bCs/>
          <w:color w:val="auto"/>
          <w:szCs w:val="21"/>
        </w:rPr>
        <w:t>公司简称：</w:t>
      </w:r>
      <w:sdt>
        <w:sdtPr>
          <w:rPr>
            <w:rFonts w:hint="eastAsia"/>
            <w:bCs/>
            <w:szCs w:val="21"/>
          </w:rPr>
          <w:alias w:val="公司简称"/>
          <w:tag w:val="_GBC_ab659901e3594314a9898cee6b0b41bc"/>
          <w:id w:val="4762618"/>
          <w:lock w:val="sdtLocked"/>
          <w:placeholder>
            <w:docPart w:val="GBC22222222222222222222222222222"/>
          </w:placeholder>
        </w:sdtPr>
        <w:sdtContent>
          <w:r>
            <w:rPr>
              <w:rFonts w:hint="eastAsia"/>
              <w:color w:val="auto"/>
              <w:szCs w:val="21"/>
            </w:rPr>
            <w:t>中</w:t>
          </w:r>
          <w:proofErr w:type="gramStart"/>
          <w:r>
            <w:rPr>
              <w:rFonts w:hint="eastAsia"/>
              <w:color w:val="auto"/>
              <w:szCs w:val="21"/>
            </w:rPr>
            <w:t>材国际</w:t>
          </w:r>
          <w:proofErr w:type="gramEnd"/>
        </w:sdtContent>
      </w:sdt>
    </w:p>
    <w:p w:rsidR="00A20CD4" w:rsidRDefault="009567A8">
      <w:pPr>
        <w:jc w:val="center"/>
        <w:rPr>
          <w:rFonts w:ascii="黑体" w:eastAsia="黑体" w:hAnsi="黑体"/>
          <w:b/>
          <w:bCs/>
          <w:color w:val="auto"/>
          <w:sz w:val="44"/>
          <w:szCs w:val="44"/>
        </w:rPr>
      </w:pPr>
    </w:p>
    <w:p w:rsidR="00A20CD4" w:rsidRDefault="009567A8">
      <w:pPr>
        <w:jc w:val="center"/>
        <w:rPr>
          <w:rFonts w:ascii="黑体" w:eastAsia="黑体" w:hAnsi="黑体"/>
          <w:b/>
          <w:bCs/>
          <w:color w:val="auto"/>
          <w:sz w:val="44"/>
          <w:szCs w:val="44"/>
        </w:rPr>
      </w:pPr>
    </w:p>
    <w:p w:rsidR="00A20CD4" w:rsidRPr="00CC17D5" w:rsidRDefault="009567A8">
      <w:pPr>
        <w:jc w:val="center"/>
        <w:rPr>
          <w:rFonts w:ascii="黑体" w:eastAsia="黑体" w:hAnsi="黑体"/>
          <w:b/>
          <w:bCs/>
          <w:color w:val="FF0000"/>
          <w:sz w:val="44"/>
          <w:szCs w:val="44"/>
        </w:rPr>
      </w:pPr>
    </w:p>
    <w:p w:rsidR="00A20CD4" w:rsidRDefault="009567A8">
      <w:pPr>
        <w:jc w:val="center"/>
        <w:rPr>
          <w:rFonts w:ascii="黑体" w:eastAsia="黑体" w:hAnsi="黑体"/>
          <w:b/>
          <w:bCs/>
          <w:color w:val="FF0000"/>
          <w:sz w:val="44"/>
          <w:szCs w:val="44"/>
        </w:rPr>
      </w:pPr>
    </w:p>
    <w:p w:rsidR="00A20CD4" w:rsidRDefault="009567A8">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4762619"/>
        <w:lock w:val="sdtLocked"/>
        <w:placeholder>
          <w:docPart w:val="GBC22222222222222222222222222222"/>
        </w:placeholder>
      </w:sdtPr>
      <w:sdtContent>
        <w:p w:rsidR="00A20CD4" w:rsidRDefault="00523E3C">
          <w:pPr>
            <w:jc w:val="center"/>
            <w:rPr>
              <w:rFonts w:ascii="黑体" w:eastAsia="黑体" w:hAnsi="黑体"/>
              <w:b/>
              <w:bCs/>
              <w:color w:val="FF0000"/>
              <w:sz w:val="44"/>
              <w:szCs w:val="44"/>
            </w:rPr>
          </w:pPr>
          <w:r>
            <w:rPr>
              <w:rFonts w:ascii="黑体" w:eastAsia="黑体" w:hAnsi="黑体" w:hint="eastAsia"/>
              <w:b/>
              <w:bCs/>
              <w:color w:val="FF0000"/>
              <w:sz w:val="44"/>
              <w:szCs w:val="44"/>
            </w:rPr>
            <w:t>中国中</w:t>
          </w:r>
          <w:proofErr w:type="gramStart"/>
          <w:r>
            <w:rPr>
              <w:rFonts w:ascii="黑体" w:eastAsia="黑体" w:hAnsi="黑体" w:hint="eastAsia"/>
              <w:b/>
              <w:bCs/>
              <w:color w:val="FF0000"/>
              <w:sz w:val="44"/>
              <w:szCs w:val="44"/>
            </w:rPr>
            <w:t>材国际</w:t>
          </w:r>
          <w:proofErr w:type="gramEnd"/>
          <w:r>
            <w:rPr>
              <w:rFonts w:ascii="黑体" w:eastAsia="黑体" w:hAnsi="黑体" w:hint="eastAsia"/>
              <w:b/>
              <w:bCs/>
              <w:color w:val="FF0000"/>
              <w:sz w:val="44"/>
              <w:szCs w:val="44"/>
            </w:rPr>
            <w:t>工程股份有限公司</w:t>
          </w:r>
        </w:p>
      </w:sdtContent>
    </w:sdt>
    <w:p w:rsidR="00A20CD4" w:rsidRDefault="00523E3C">
      <w:pPr>
        <w:jc w:val="center"/>
        <w:rPr>
          <w:rFonts w:ascii="黑体" w:eastAsia="黑体" w:hAnsi="黑体"/>
          <w:b/>
          <w:bCs/>
          <w:color w:val="FF0000"/>
          <w:sz w:val="44"/>
          <w:szCs w:val="44"/>
        </w:rPr>
      </w:pPr>
      <w:r>
        <w:rPr>
          <w:rFonts w:ascii="黑体" w:eastAsia="黑体" w:hAnsi="黑体"/>
          <w:b/>
          <w:bCs/>
          <w:color w:val="FF0000"/>
          <w:sz w:val="44"/>
          <w:szCs w:val="44"/>
        </w:rPr>
        <w:t>20</w:t>
      </w:r>
      <w:r>
        <w:rPr>
          <w:rFonts w:ascii="黑体" w:eastAsia="黑体" w:hAnsi="黑体" w:hint="eastAsia"/>
          <w:b/>
          <w:bCs/>
          <w:color w:val="FF0000"/>
          <w:sz w:val="44"/>
          <w:szCs w:val="44"/>
        </w:rPr>
        <w:t>15</w:t>
      </w:r>
      <w:r>
        <w:rPr>
          <w:rFonts w:ascii="黑体" w:eastAsia="黑体" w:hAnsi="黑体"/>
          <w:b/>
          <w:bCs/>
          <w:color w:val="FF0000"/>
          <w:sz w:val="44"/>
          <w:szCs w:val="44"/>
        </w:rPr>
        <w:t>年第</w:t>
      </w:r>
      <w:r>
        <w:rPr>
          <w:rFonts w:ascii="黑体" w:eastAsia="黑体" w:hAnsi="黑体" w:hint="eastAsia"/>
          <w:b/>
          <w:bCs/>
          <w:color w:val="FF0000"/>
          <w:sz w:val="44"/>
          <w:szCs w:val="44"/>
        </w:rPr>
        <w:t>一</w:t>
      </w:r>
      <w:r>
        <w:rPr>
          <w:rFonts w:ascii="黑体" w:eastAsia="黑体" w:hAnsi="黑体"/>
          <w:b/>
          <w:bCs/>
          <w:color w:val="FF0000"/>
          <w:sz w:val="44"/>
          <w:szCs w:val="44"/>
        </w:rPr>
        <w:t>季度报告</w:t>
      </w:r>
    </w:p>
    <w:p w:rsidR="00A20CD4" w:rsidRDefault="009567A8">
      <w:pPr>
        <w:rPr>
          <w:rFonts w:ascii="Times New Roman" w:hAnsi="Times New Roman"/>
          <w:b/>
          <w:bCs/>
        </w:rPr>
        <w:sectPr w:rsidR="00A20CD4" w:rsidSect="00667FCF">
          <w:headerReference w:type="default" r:id="rId12"/>
          <w:footerReference w:type="default" r:id="rId13"/>
          <w:pgSz w:w="11906" w:h="16838" w:code="9"/>
          <w:pgMar w:top="1525" w:right="1276" w:bottom="1440" w:left="1797" w:header="851" w:footer="992" w:gutter="0"/>
          <w:cols w:space="425"/>
          <w:docGrid w:type="lines" w:linePitch="312"/>
        </w:sectPr>
      </w:pPr>
    </w:p>
    <w:p w:rsidR="00A20CD4" w:rsidRDefault="00523E3C">
      <w:pPr>
        <w:jc w:val="center"/>
        <w:rPr>
          <w:noProof/>
        </w:rPr>
      </w:pPr>
      <w:r>
        <w:rPr>
          <w:rFonts w:asciiTheme="minorEastAsia" w:eastAsiaTheme="minorEastAsia" w:hAnsiTheme="minorEastAsia" w:hint="eastAsia"/>
          <w:b/>
          <w:bCs/>
          <w:color w:val="auto"/>
          <w:sz w:val="32"/>
          <w:szCs w:val="32"/>
        </w:rPr>
        <w:lastRenderedPageBreak/>
        <w:t>目录</w:t>
      </w:r>
      <w:r w:rsidR="00382D59">
        <w:rPr>
          <w:rFonts w:asciiTheme="minorEastAsia" w:eastAsiaTheme="minorEastAsia" w:hAnsiTheme="minorEastAsia"/>
          <w:b/>
          <w:bCs/>
          <w:color w:val="auto"/>
          <w:sz w:val="32"/>
          <w:szCs w:val="32"/>
        </w:rPr>
        <w:fldChar w:fldCharType="begin"/>
      </w:r>
      <w:r>
        <w:rPr>
          <w:rFonts w:asciiTheme="minorEastAsia" w:eastAsiaTheme="minorEastAsia" w:hAnsiTheme="minorEastAsia"/>
          <w:b/>
          <w:bCs/>
          <w:color w:val="auto"/>
          <w:sz w:val="32"/>
          <w:szCs w:val="32"/>
        </w:rPr>
        <w:instrText xml:space="preserve"> TOC \o "1-1" \h \z \u </w:instrText>
      </w:r>
      <w:r w:rsidR="00382D59">
        <w:rPr>
          <w:rFonts w:asciiTheme="minorEastAsia" w:eastAsiaTheme="minorEastAsia" w:hAnsiTheme="minorEastAsia"/>
          <w:b/>
          <w:bCs/>
          <w:color w:val="auto"/>
          <w:sz w:val="32"/>
          <w:szCs w:val="32"/>
        </w:rPr>
        <w:fldChar w:fldCharType="separate"/>
      </w:r>
    </w:p>
    <w:p w:rsidR="00A20CD4" w:rsidRDefault="00382D59">
      <w:pPr>
        <w:pStyle w:val="12"/>
        <w:tabs>
          <w:tab w:val="left" w:pos="1260"/>
          <w:tab w:val="right" w:leader="dot" w:pos="8823"/>
        </w:tabs>
        <w:rPr>
          <w:rFonts w:asciiTheme="minorHAnsi" w:eastAsiaTheme="minorEastAsia" w:hAnsiTheme="minorHAnsi" w:cstheme="minorBidi"/>
          <w:noProof/>
          <w:color w:val="auto"/>
          <w:kern w:val="2"/>
          <w:szCs w:val="22"/>
        </w:rPr>
      </w:pPr>
      <w:hyperlink w:anchor="_Toc413833676" w:history="1">
        <w:r w:rsidR="00523E3C">
          <w:rPr>
            <w:rStyle w:val="af0"/>
            <w:rFonts w:hint="eastAsia"/>
            <w:noProof/>
          </w:rPr>
          <w:t>一、</w:t>
        </w:r>
        <w:r w:rsidR="00523E3C">
          <w:rPr>
            <w:rFonts w:asciiTheme="minorHAnsi" w:eastAsiaTheme="minorEastAsia" w:hAnsiTheme="minorHAnsi" w:cstheme="minorBidi"/>
            <w:noProof/>
            <w:color w:val="auto"/>
            <w:kern w:val="2"/>
            <w:szCs w:val="22"/>
          </w:rPr>
          <w:tab/>
        </w:r>
        <w:r w:rsidR="00523E3C">
          <w:rPr>
            <w:rStyle w:val="af0"/>
            <w:rFonts w:hint="eastAsia"/>
            <w:noProof/>
          </w:rPr>
          <w:t>重要提示</w:t>
        </w:r>
        <w:r w:rsidR="00523E3C">
          <w:rPr>
            <w:noProof/>
            <w:webHidden/>
          </w:rPr>
          <w:tab/>
        </w:r>
        <w:r>
          <w:rPr>
            <w:noProof/>
            <w:webHidden/>
          </w:rPr>
          <w:fldChar w:fldCharType="begin"/>
        </w:r>
        <w:r w:rsidR="00523E3C">
          <w:rPr>
            <w:noProof/>
            <w:webHidden/>
          </w:rPr>
          <w:instrText xml:space="preserve"> PAGEREF _Toc413833676 \h </w:instrText>
        </w:r>
        <w:r>
          <w:rPr>
            <w:noProof/>
            <w:webHidden/>
          </w:rPr>
        </w:r>
        <w:r>
          <w:rPr>
            <w:noProof/>
            <w:webHidden/>
          </w:rPr>
          <w:fldChar w:fldCharType="separate"/>
        </w:r>
        <w:r w:rsidR="003F2531">
          <w:rPr>
            <w:noProof/>
            <w:webHidden/>
          </w:rPr>
          <w:t>3</w:t>
        </w:r>
        <w:r>
          <w:rPr>
            <w:noProof/>
            <w:webHidden/>
          </w:rPr>
          <w:fldChar w:fldCharType="end"/>
        </w:r>
      </w:hyperlink>
    </w:p>
    <w:p w:rsidR="00A20CD4" w:rsidRDefault="00382D59">
      <w:pPr>
        <w:pStyle w:val="12"/>
        <w:tabs>
          <w:tab w:val="left" w:pos="1260"/>
          <w:tab w:val="right" w:leader="dot" w:pos="8823"/>
        </w:tabs>
        <w:rPr>
          <w:rFonts w:asciiTheme="minorHAnsi" w:eastAsiaTheme="minorEastAsia" w:hAnsiTheme="minorHAnsi" w:cstheme="minorBidi"/>
          <w:noProof/>
          <w:color w:val="auto"/>
          <w:kern w:val="2"/>
          <w:szCs w:val="22"/>
        </w:rPr>
      </w:pPr>
      <w:hyperlink w:anchor="_Toc413833677" w:history="1">
        <w:r w:rsidR="00523E3C">
          <w:rPr>
            <w:rStyle w:val="af0"/>
            <w:rFonts w:hint="eastAsia"/>
            <w:noProof/>
          </w:rPr>
          <w:t>二、</w:t>
        </w:r>
        <w:r w:rsidR="00523E3C">
          <w:rPr>
            <w:rFonts w:asciiTheme="minorHAnsi" w:eastAsiaTheme="minorEastAsia" w:hAnsiTheme="minorHAnsi" w:cstheme="minorBidi"/>
            <w:noProof/>
            <w:color w:val="auto"/>
            <w:kern w:val="2"/>
            <w:szCs w:val="22"/>
          </w:rPr>
          <w:tab/>
        </w:r>
        <w:r w:rsidR="00523E3C">
          <w:rPr>
            <w:rStyle w:val="af0"/>
            <w:rFonts w:hint="eastAsia"/>
            <w:noProof/>
          </w:rPr>
          <w:t>公司主要财务数据和股东变化</w:t>
        </w:r>
        <w:r w:rsidR="00523E3C">
          <w:rPr>
            <w:noProof/>
            <w:webHidden/>
          </w:rPr>
          <w:tab/>
        </w:r>
        <w:r>
          <w:rPr>
            <w:noProof/>
            <w:webHidden/>
          </w:rPr>
          <w:fldChar w:fldCharType="begin"/>
        </w:r>
        <w:r w:rsidR="00523E3C">
          <w:rPr>
            <w:noProof/>
            <w:webHidden/>
          </w:rPr>
          <w:instrText xml:space="preserve"> PAGEREF _Toc413833677 \h </w:instrText>
        </w:r>
        <w:r>
          <w:rPr>
            <w:noProof/>
            <w:webHidden/>
          </w:rPr>
        </w:r>
        <w:r>
          <w:rPr>
            <w:noProof/>
            <w:webHidden/>
          </w:rPr>
          <w:fldChar w:fldCharType="separate"/>
        </w:r>
        <w:r w:rsidR="003F2531">
          <w:rPr>
            <w:noProof/>
            <w:webHidden/>
          </w:rPr>
          <w:t>3</w:t>
        </w:r>
        <w:r>
          <w:rPr>
            <w:noProof/>
            <w:webHidden/>
          </w:rPr>
          <w:fldChar w:fldCharType="end"/>
        </w:r>
      </w:hyperlink>
    </w:p>
    <w:p w:rsidR="00A20CD4" w:rsidRDefault="00382D59">
      <w:pPr>
        <w:pStyle w:val="12"/>
        <w:tabs>
          <w:tab w:val="left" w:pos="1260"/>
          <w:tab w:val="right" w:leader="dot" w:pos="8823"/>
        </w:tabs>
        <w:rPr>
          <w:rFonts w:asciiTheme="minorHAnsi" w:eastAsiaTheme="minorEastAsia" w:hAnsiTheme="minorHAnsi" w:cstheme="minorBidi"/>
          <w:noProof/>
          <w:color w:val="auto"/>
          <w:kern w:val="2"/>
          <w:szCs w:val="22"/>
        </w:rPr>
      </w:pPr>
      <w:hyperlink w:anchor="_Toc413833678" w:history="1">
        <w:r w:rsidR="00523E3C">
          <w:rPr>
            <w:rStyle w:val="af0"/>
            <w:rFonts w:hint="eastAsia"/>
            <w:noProof/>
          </w:rPr>
          <w:t>三、</w:t>
        </w:r>
        <w:r w:rsidR="00523E3C">
          <w:rPr>
            <w:rFonts w:asciiTheme="minorHAnsi" w:eastAsiaTheme="minorEastAsia" w:hAnsiTheme="minorHAnsi" w:cstheme="minorBidi"/>
            <w:noProof/>
            <w:color w:val="auto"/>
            <w:kern w:val="2"/>
            <w:szCs w:val="22"/>
          </w:rPr>
          <w:tab/>
        </w:r>
        <w:r w:rsidR="00523E3C">
          <w:rPr>
            <w:rStyle w:val="af0"/>
            <w:rFonts w:hint="eastAsia"/>
            <w:noProof/>
          </w:rPr>
          <w:t>重要事项</w:t>
        </w:r>
        <w:r w:rsidR="00523E3C">
          <w:rPr>
            <w:noProof/>
            <w:webHidden/>
          </w:rPr>
          <w:tab/>
        </w:r>
        <w:r>
          <w:rPr>
            <w:noProof/>
            <w:webHidden/>
          </w:rPr>
          <w:fldChar w:fldCharType="begin"/>
        </w:r>
        <w:r w:rsidR="00523E3C">
          <w:rPr>
            <w:noProof/>
            <w:webHidden/>
          </w:rPr>
          <w:instrText xml:space="preserve"> PAGEREF _Toc413833678 \h </w:instrText>
        </w:r>
        <w:r>
          <w:rPr>
            <w:noProof/>
            <w:webHidden/>
          </w:rPr>
        </w:r>
        <w:r>
          <w:rPr>
            <w:noProof/>
            <w:webHidden/>
          </w:rPr>
          <w:fldChar w:fldCharType="separate"/>
        </w:r>
        <w:r w:rsidR="003F2531">
          <w:rPr>
            <w:noProof/>
            <w:webHidden/>
          </w:rPr>
          <w:t>5</w:t>
        </w:r>
        <w:r>
          <w:rPr>
            <w:noProof/>
            <w:webHidden/>
          </w:rPr>
          <w:fldChar w:fldCharType="end"/>
        </w:r>
      </w:hyperlink>
    </w:p>
    <w:p w:rsidR="00A20CD4" w:rsidRDefault="00382D59">
      <w:pPr>
        <w:pStyle w:val="12"/>
        <w:tabs>
          <w:tab w:val="left" w:pos="1260"/>
          <w:tab w:val="right" w:leader="dot" w:pos="8823"/>
        </w:tabs>
        <w:rPr>
          <w:rFonts w:asciiTheme="minorHAnsi" w:eastAsiaTheme="minorEastAsia" w:hAnsiTheme="minorHAnsi" w:cstheme="minorBidi"/>
          <w:noProof/>
          <w:color w:val="auto"/>
          <w:kern w:val="2"/>
          <w:szCs w:val="22"/>
        </w:rPr>
      </w:pPr>
      <w:hyperlink w:anchor="_Toc413833679" w:history="1">
        <w:r w:rsidR="00523E3C">
          <w:rPr>
            <w:rStyle w:val="af0"/>
            <w:rFonts w:hint="eastAsia"/>
            <w:noProof/>
          </w:rPr>
          <w:t>四、</w:t>
        </w:r>
        <w:r w:rsidR="00523E3C">
          <w:rPr>
            <w:rFonts w:asciiTheme="minorHAnsi" w:eastAsiaTheme="minorEastAsia" w:hAnsiTheme="minorHAnsi" w:cstheme="minorBidi"/>
            <w:noProof/>
            <w:color w:val="auto"/>
            <w:kern w:val="2"/>
            <w:szCs w:val="22"/>
          </w:rPr>
          <w:tab/>
        </w:r>
        <w:r w:rsidR="00523E3C">
          <w:rPr>
            <w:rStyle w:val="af0"/>
            <w:rFonts w:hint="eastAsia"/>
            <w:noProof/>
          </w:rPr>
          <w:t>附录</w:t>
        </w:r>
        <w:r w:rsidR="00523E3C">
          <w:rPr>
            <w:noProof/>
            <w:webHidden/>
          </w:rPr>
          <w:tab/>
        </w:r>
        <w:r>
          <w:rPr>
            <w:noProof/>
            <w:webHidden/>
          </w:rPr>
          <w:fldChar w:fldCharType="begin"/>
        </w:r>
        <w:r w:rsidR="00523E3C">
          <w:rPr>
            <w:noProof/>
            <w:webHidden/>
          </w:rPr>
          <w:instrText xml:space="preserve"> PAGEREF _Toc413833679 \h </w:instrText>
        </w:r>
        <w:r>
          <w:rPr>
            <w:noProof/>
            <w:webHidden/>
          </w:rPr>
        </w:r>
        <w:r>
          <w:rPr>
            <w:noProof/>
            <w:webHidden/>
          </w:rPr>
          <w:fldChar w:fldCharType="separate"/>
        </w:r>
        <w:r w:rsidR="003F2531">
          <w:rPr>
            <w:noProof/>
            <w:webHidden/>
          </w:rPr>
          <w:t>8</w:t>
        </w:r>
        <w:r>
          <w:rPr>
            <w:noProof/>
            <w:webHidden/>
          </w:rPr>
          <w:fldChar w:fldCharType="end"/>
        </w:r>
      </w:hyperlink>
    </w:p>
    <w:p w:rsidR="00A20CD4" w:rsidRDefault="00382D59">
      <w:pPr>
        <w:jc w:val="center"/>
        <w:rPr>
          <w:rFonts w:asciiTheme="minorEastAsia" w:eastAsiaTheme="minorEastAsia" w:hAnsiTheme="minorEastAsia"/>
          <w:b/>
          <w:bCs/>
          <w:color w:val="auto"/>
          <w:sz w:val="52"/>
          <w:szCs w:val="52"/>
        </w:rPr>
        <w:sectPr w:rsidR="00A20CD4"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32"/>
          <w:szCs w:val="32"/>
        </w:rPr>
        <w:fldChar w:fldCharType="end"/>
      </w:r>
    </w:p>
    <w:p w:rsidR="00D02AF0" w:rsidRDefault="004003E4">
      <w:pPr>
        <w:pStyle w:val="10"/>
        <w:numPr>
          <w:ilvl w:val="0"/>
          <w:numId w:val="2"/>
        </w:numPr>
        <w:tabs>
          <w:tab w:val="left" w:pos="434"/>
          <w:tab w:val="left" w:pos="882"/>
        </w:tabs>
        <w:spacing w:before="120" w:after="120" w:line="240" w:lineRule="auto"/>
        <w:rPr>
          <w:sz w:val="21"/>
          <w:szCs w:val="21"/>
        </w:rPr>
      </w:pPr>
      <w:bookmarkStart w:id="0" w:name="_Toc395718055"/>
      <w:bookmarkStart w:id="1" w:name="_Toc413833243"/>
      <w:bookmarkStart w:id="2" w:name="_Toc413833676"/>
      <w:r>
        <w:rPr>
          <w:sz w:val="21"/>
          <w:szCs w:val="21"/>
        </w:rPr>
        <w:lastRenderedPageBreak/>
        <w:t>重要提示</w:t>
      </w:r>
      <w:bookmarkEnd w:id="0"/>
      <w:bookmarkEnd w:id="1"/>
      <w:bookmarkEnd w:id="2"/>
    </w:p>
    <w:sdt>
      <w:sdtPr>
        <w:rPr>
          <w:rFonts w:hint="eastAsia"/>
        </w:rPr>
        <w:alias w:val="董事会及董事声明"/>
        <w:tag w:val="_GBC_6d463ad54e74449ba2e0f18f0ec2f3bb"/>
        <w:id w:val="4762620"/>
        <w:lock w:val="sdtLocked"/>
        <w:placeholder>
          <w:docPart w:val="GBC22222222222222222222222222222"/>
        </w:placeholder>
      </w:sdtPr>
      <w:sdtEndPr>
        <w:rPr>
          <w:b/>
        </w:rPr>
      </w:sdtEndPr>
      <w:sdtContent>
        <w:p w:rsidR="00D02AF0" w:rsidRDefault="004003E4">
          <w:pPr>
            <w:pStyle w:val="2"/>
            <w:rPr>
              <w:b/>
            </w:rPr>
          </w:pPr>
          <w:r>
            <w:t>公司董事会、监事会及董事、监事、高级管理人员应当保证季度报告内容的真实、准确、完整，不存在虚假记载、误导性陈述或者重大遗漏，并承担个别和连带的法律责任。</w:t>
          </w:r>
        </w:p>
      </w:sdtContent>
    </w:sdt>
    <w:p w:rsidR="00D02AF0" w:rsidRPr="00CC17D5" w:rsidRDefault="00D02AF0" w:rsidP="00CC17D5">
      <w:pPr>
        <w:ind w:firstLineChars="200" w:firstLine="420"/>
        <w:rPr>
          <w:color w:val="auto"/>
          <w:szCs w:val="21"/>
        </w:rPr>
      </w:pPr>
    </w:p>
    <w:sdt>
      <w:sdtPr>
        <w:rPr>
          <w:rFonts w:hint="eastAsia"/>
          <w:b/>
          <w:szCs w:val="20"/>
        </w:rPr>
        <w:tag w:val="_GBC_f33738a27d3e4696a60c3e2b571c72d6"/>
        <w:id w:val="4762624"/>
        <w:lock w:val="sdtLocked"/>
        <w:placeholder>
          <w:docPart w:val="GBC22222222222222222222222222222"/>
        </w:placeholder>
      </w:sdtPr>
      <w:sdtEndPr>
        <w:rPr>
          <w:b w:val="0"/>
        </w:rPr>
      </w:sdtEndPr>
      <w:sdtContent>
        <w:p w:rsidR="00D02AF0" w:rsidRDefault="004003E4">
          <w:pPr>
            <w:pStyle w:val="2"/>
          </w:pPr>
          <w:r>
            <w:rPr>
              <w:rFonts w:hint="eastAsia"/>
            </w:rPr>
            <w:t>公司全体董事出席董事会审议季度报告。</w:t>
          </w:r>
        </w:p>
        <w:p w:rsidR="00D02AF0" w:rsidRDefault="00382D59"/>
      </w:sdtContent>
    </w:sdt>
    <w:sdt>
      <w:sdtPr>
        <w:rPr>
          <w:rFonts w:hint="eastAsia"/>
        </w:rPr>
        <w:tag w:val="_GBC_502a62383c1b47cfbaad52629a7732b7"/>
        <w:id w:val="4762628"/>
        <w:lock w:val="sdtLocked"/>
        <w:placeholder>
          <w:docPart w:val="GBC22222222222222222222222222222"/>
        </w:placeholder>
      </w:sdtPr>
      <w:sdtEndPr>
        <w:rPr>
          <w:rFonts w:hint="default"/>
        </w:rPr>
      </w:sdtEndPr>
      <w:sdtContent>
        <w:p w:rsidR="00D02AF0" w:rsidRDefault="004003E4">
          <w:pPr>
            <w:pStyle w:val="2"/>
            <w:spacing w:before="0" w:after="0"/>
          </w:pPr>
          <w:r>
            <w:t>公司负责人</w:t>
          </w:r>
          <w:sdt>
            <w:sdtPr>
              <w:alias w:val="公司负责人姓名"/>
              <w:tag w:val="_GBC_73f78a03a0594594b6bc36bc611a95b7"/>
              <w:id w:val="4762625"/>
              <w:lock w:val="sdtLocked"/>
              <w:placeholder>
                <w:docPart w:val="GBC22222222222222222222222222222"/>
              </w:placeholder>
              <w:dataBinding w:prefixMappings="xmlns:clcid-mr='clcid-mr'" w:xpath="/*/clcid-mr:GongSiFuZeRenXingMing" w:storeItemID="{42DEBF9A-6816-48AE-BADD-E3125C474CD9}"/>
              <w:text/>
            </w:sdtPr>
            <w:sdtContent>
              <w:proofErr w:type="gramStart"/>
              <w:r w:rsidR="009D6B2D">
                <w:rPr>
                  <w:rFonts w:hint="eastAsia"/>
                </w:rPr>
                <w:t>宋寿顺</w:t>
              </w:r>
              <w:proofErr w:type="gramEnd"/>
            </w:sdtContent>
          </w:sdt>
          <w:r>
            <w:t>、主管会计工作负责人</w:t>
          </w:r>
          <w:sdt>
            <w:sdtPr>
              <w:alias w:val="主管会计工作负责人姓名"/>
              <w:tag w:val="_GBC_5f1b2319438548f8809614301f5bd23b"/>
              <w:id w:val="4762626"/>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及会计机构负责人（会计主管人员）</w:t>
          </w:r>
          <w:sdt>
            <w:sdtPr>
              <w:alias w:val="会计机构负责人姓名"/>
              <w:tag w:val="_GBC_95a9a0bb48874e81b27338809f3d5bcf"/>
              <w:id w:val="4762627"/>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sidR="009D6B2D">
                <w:rPr>
                  <w:rFonts w:hint="eastAsia"/>
                </w:rPr>
                <w:t>曹玲</w:t>
              </w:r>
              <w:proofErr w:type="gramEnd"/>
            </w:sdtContent>
          </w:sdt>
          <w:r>
            <w:t>保证季度报告中财务报</w:t>
          </w:r>
          <w:r>
            <w:rPr>
              <w:rFonts w:hint="eastAsia"/>
            </w:rPr>
            <w:t>表</w:t>
          </w:r>
          <w:r>
            <w:t>的真实、</w:t>
          </w:r>
          <w:r>
            <w:rPr>
              <w:rFonts w:hint="eastAsia"/>
            </w:rPr>
            <w:t>准确、</w:t>
          </w:r>
          <w:r>
            <w:t>完整。</w:t>
          </w:r>
        </w:p>
      </w:sdtContent>
    </w:sdt>
    <w:sdt>
      <w:sdtPr>
        <w:rPr>
          <w:rFonts w:hint="eastAsia"/>
          <w:szCs w:val="20"/>
        </w:rPr>
        <w:tag w:val="_GBC_491fbdc876e14a0db9e29dd890667c84"/>
        <w:id w:val="4762629"/>
        <w:lock w:val="sdtLocked"/>
        <w:placeholder>
          <w:docPart w:val="GBC22222222222222222222222222222"/>
        </w:placeholder>
      </w:sdtPr>
      <w:sdtContent>
        <w:p w:rsidR="00D02AF0" w:rsidRDefault="004003E4">
          <w:pPr>
            <w:pStyle w:val="2"/>
          </w:pPr>
          <w:r>
            <w:rPr>
              <w:rFonts w:hint="eastAsia"/>
            </w:rPr>
            <w:t>本公司第一季度报告未经审计。</w:t>
          </w:r>
        </w:p>
        <w:p w:rsidR="00D02AF0" w:rsidRDefault="00382D59">
          <w:pPr>
            <w:rPr>
              <w:color w:val="auto"/>
            </w:rPr>
          </w:pPr>
        </w:p>
      </w:sdtContent>
    </w:sdt>
    <w:p w:rsidR="00A20CD4" w:rsidRDefault="00523E3C">
      <w:pPr>
        <w:pStyle w:val="10"/>
        <w:numPr>
          <w:ilvl w:val="0"/>
          <w:numId w:val="2"/>
        </w:numPr>
        <w:tabs>
          <w:tab w:val="left" w:pos="434"/>
          <w:tab w:val="left" w:pos="882"/>
        </w:tabs>
        <w:spacing w:before="120" w:after="120" w:line="240" w:lineRule="auto"/>
        <w:rPr>
          <w:sz w:val="21"/>
          <w:szCs w:val="21"/>
        </w:rPr>
      </w:pPr>
      <w:bookmarkStart w:id="3" w:name="_Toc395718056"/>
      <w:bookmarkStart w:id="4" w:name="_Toc413833244"/>
      <w:bookmarkStart w:id="5" w:name="_Toc413833677"/>
      <w:r>
        <w:rPr>
          <w:rFonts w:hint="eastAsia"/>
          <w:sz w:val="21"/>
          <w:szCs w:val="21"/>
        </w:rPr>
        <w:t>公司主要财务数据和股东变化</w:t>
      </w:r>
      <w:bookmarkEnd w:id="3"/>
      <w:bookmarkEnd w:id="4"/>
      <w:bookmarkEnd w:id="5"/>
    </w:p>
    <w:p w:rsidR="00A20CD4" w:rsidRDefault="00523E3C">
      <w:pPr>
        <w:pStyle w:val="2"/>
        <w:numPr>
          <w:ilvl w:val="0"/>
          <w:numId w:val="4"/>
        </w:numPr>
        <w:rPr>
          <w:b/>
        </w:rPr>
      </w:pPr>
      <w:r>
        <w:t>主要财务数据</w:t>
      </w:r>
    </w:p>
    <w:sdt>
      <w:sdtPr>
        <w:rPr>
          <w:rFonts w:hint="eastAsia"/>
          <w:szCs w:val="21"/>
        </w:rPr>
        <w:tag w:val="_GBC_0e269b887f244ebab60a03b6a6ac4254"/>
        <w:id w:val="4762659"/>
        <w:lock w:val="sdtLocked"/>
        <w:placeholder>
          <w:docPart w:val="GBC22222222222222222222222222222"/>
        </w:placeholder>
      </w:sdtPr>
      <w:sdtEndPr>
        <w:rPr>
          <w:rFonts w:hint="default"/>
          <w:color w:val="auto"/>
        </w:rPr>
      </w:sdtEndPr>
      <w:sdtContent>
        <w:p w:rsidR="00A20CD4" w:rsidRDefault="00523E3C">
          <w:pPr>
            <w:widowControl w:val="0"/>
            <w:jc w:val="right"/>
            <w:rPr>
              <w:color w:val="auto"/>
              <w:szCs w:val="21"/>
            </w:rPr>
          </w:pPr>
          <w:r>
            <w:rPr>
              <w:rFonts w:hint="eastAsia"/>
              <w:color w:val="auto"/>
              <w:szCs w:val="21"/>
            </w:rPr>
            <w:t>单位：</w:t>
          </w:r>
          <w:sdt>
            <w:sdtPr>
              <w:rPr>
                <w:rFonts w:hint="eastAsia"/>
                <w:color w:val="auto"/>
                <w:szCs w:val="21"/>
              </w:rPr>
              <w:alias w:val="单位_主要财务数据"/>
              <w:tag w:val="_GBC_22e29d95b4954b4b9bea3d5291b08775"/>
              <w:id w:val="47626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15633e27166d448c829cb1372dafd323"/>
              <w:id w:val="47626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color w:val="auto"/>
                  <w:szCs w:val="21"/>
                </w:rPr>
                <w:t>人民币</w:t>
              </w:r>
            </w:sdtContent>
          </w:sdt>
        </w:p>
        <w:tbl>
          <w:tblPr>
            <w:tblW w:w="51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37"/>
            <w:gridCol w:w="2125"/>
            <w:gridCol w:w="2410"/>
            <w:gridCol w:w="2474"/>
          </w:tblGrid>
          <w:tr w:rsidR="00A20CD4" w:rsidTr="00E331C7">
            <w:trPr>
              <w:trHeight w:val="315"/>
            </w:trPr>
            <w:tc>
              <w:tcPr>
                <w:tcW w:w="1210" w:type="pct"/>
                <w:shd w:val="clear" w:color="auto" w:fill="auto"/>
                <w:vAlign w:val="center"/>
              </w:tcPr>
              <w:p w:rsidR="00A20CD4" w:rsidRDefault="009567A8">
                <w:pPr>
                  <w:jc w:val="center"/>
                  <w:rPr>
                    <w:color w:val="auto"/>
                    <w:szCs w:val="21"/>
                  </w:rPr>
                </w:pPr>
              </w:p>
            </w:tc>
            <w:tc>
              <w:tcPr>
                <w:tcW w:w="1149" w:type="pct"/>
                <w:vAlign w:val="center"/>
              </w:tcPr>
              <w:p w:rsidR="00A20CD4" w:rsidRDefault="00523E3C">
                <w:pPr>
                  <w:jc w:val="center"/>
                  <w:rPr>
                    <w:color w:val="auto"/>
                    <w:szCs w:val="21"/>
                  </w:rPr>
                </w:pPr>
                <w:r>
                  <w:rPr>
                    <w:color w:val="auto"/>
                    <w:szCs w:val="21"/>
                  </w:rPr>
                  <w:t>本报告期末</w:t>
                </w:r>
              </w:p>
            </w:tc>
            <w:tc>
              <w:tcPr>
                <w:tcW w:w="1303" w:type="pct"/>
                <w:shd w:val="clear" w:color="auto" w:fill="auto"/>
                <w:vAlign w:val="center"/>
              </w:tcPr>
              <w:p w:rsidR="00A20CD4" w:rsidRDefault="00523E3C">
                <w:pPr>
                  <w:jc w:val="center"/>
                  <w:rPr>
                    <w:color w:val="auto"/>
                    <w:szCs w:val="21"/>
                  </w:rPr>
                </w:pPr>
                <w:r>
                  <w:rPr>
                    <w:color w:val="auto"/>
                    <w:szCs w:val="21"/>
                  </w:rPr>
                  <w:t>上年度末</w:t>
                </w:r>
              </w:p>
            </w:tc>
            <w:tc>
              <w:tcPr>
                <w:tcW w:w="1338" w:type="pct"/>
                <w:shd w:val="clear" w:color="auto" w:fill="auto"/>
                <w:vAlign w:val="center"/>
              </w:tcPr>
              <w:p w:rsidR="00A20CD4" w:rsidRDefault="00523E3C">
                <w:pPr>
                  <w:jc w:val="center"/>
                  <w:rPr>
                    <w:color w:val="auto"/>
                    <w:szCs w:val="21"/>
                  </w:rPr>
                </w:pPr>
                <w:r>
                  <w:rPr>
                    <w:color w:val="auto"/>
                    <w:szCs w:val="21"/>
                  </w:rPr>
                  <w:t>本报告期末比上年度末增减(%)</w:t>
                </w:r>
              </w:p>
            </w:tc>
          </w:tr>
          <w:tr w:rsidR="00A20CD4" w:rsidTr="00E331C7">
            <w:tc>
              <w:tcPr>
                <w:tcW w:w="1210" w:type="pct"/>
                <w:shd w:val="clear" w:color="auto" w:fill="auto"/>
              </w:tcPr>
              <w:p w:rsidR="00A20CD4" w:rsidRDefault="00523E3C">
                <w:pPr>
                  <w:jc w:val="both"/>
                  <w:rPr>
                    <w:color w:val="auto"/>
                    <w:szCs w:val="21"/>
                  </w:rPr>
                </w:pPr>
                <w:r>
                  <w:rPr>
                    <w:color w:val="auto"/>
                    <w:szCs w:val="21"/>
                  </w:rPr>
                  <w:t>总资产</w:t>
                </w:r>
              </w:p>
            </w:tc>
            <w:sdt>
              <w:sdtPr>
                <w:rPr>
                  <w:color w:val="auto"/>
                  <w:szCs w:val="21"/>
                </w:rPr>
                <w:alias w:val="资产总计"/>
                <w:tag w:val="_GBC_ad165604f39348e08598a72a709be221"/>
                <w:id w:val="4762632"/>
                <w:lock w:val="sdtLocked"/>
                <w:placeholder>
                  <w:docPart w:val="GBC11111111111111111111111111111"/>
                </w:placeholder>
              </w:sdtPr>
              <w:sdtContent>
                <w:tc>
                  <w:tcPr>
                    <w:tcW w:w="1149" w:type="pct"/>
                  </w:tcPr>
                  <w:p w:rsidR="00A20CD4" w:rsidRDefault="00523E3C">
                    <w:pPr>
                      <w:jc w:val="right"/>
                      <w:rPr>
                        <w:color w:val="auto"/>
                        <w:szCs w:val="21"/>
                      </w:rPr>
                    </w:pPr>
                    <w:r>
                      <w:rPr>
                        <w:color w:val="auto"/>
                        <w:szCs w:val="21"/>
                      </w:rPr>
                      <w:t>25,115,123,748.12</w:t>
                    </w:r>
                  </w:p>
                </w:tc>
              </w:sdtContent>
            </w:sdt>
            <w:sdt>
              <w:sdtPr>
                <w:rPr>
                  <w:color w:val="auto"/>
                  <w:szCs w:val="21"/>
                </w:rPr>
                <w:alias w:val="资产总计"/>
                <w:tag w:val="_GBC_2a0445ccd0134ad9913d017ed401fe23"/>
                <w:id w:val="4762633"/>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25,101,725,970.46</w:t>
                    </w:r>
                  </w:p>
                </w:tc>
              </w:sdtContent>
            </w:sdt>
            <w:sdt>
              <w:sdtPr>
                <w:rPr>
                  <w:color w:val="auto"/>
                  <w:szCs w:val="21"/>
                </w:rPr>
                <w:alias w:val="总资产本期比上期增减"/>
                <w:tag w:val="_GBC_7305c645643d4582bf961f05fd43dd11"/>
                <w:id w:val="4762634"/>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0.05</w:t>
                    </w:r>
                  </w:p>
                </w:tc>
              </w:sdtContent>
            </w:sdt>
          </w:tr>
          <w:tr w:rsidR="00A20CD4" w:rsidTr="00E331C7">
            <w:tc>
              <w:tcPr>
                <w:tcW w:w="1210" w:type="pct"/>
                <w:shd w:val="clear" w:color="auto" w:fill="auto"/>
              </w:tcPr>
              <w:p w:rsidR="00A20CD4" w:rsidRDefault="00523E3C">
                <w:pPr>
                  <w:jc w:val="both"/>
                  <w:rPr>
                    <w:color w:val="auto"/>
                    <w:szCs w:val="21"/>
                  </w:rPr>
                </w:pPr>
                <w:r>
                  <w:rPr>
                    <w:rFonts w:hint="eastAsia"/>
                    <w:color w:val="auto"/>
                    <w:szCs w:val="21"/>
                  </w:rPr>
                  <w:t>归属于上市公司股东的净资产</w:t>
                </w:r>
              </w:p>
            </w:tc>
            <w:sdt>
              <w:sdtPr>
                <w:rPr>
                  <w:color w:val="auto"/>
                  <w:szCs w:val="21"/>
                </w:rPr>
                <w:alias w:val="归属于母公司所有者权益合计"/>
                <w:tag w:val="_GBC_c0d4704bf9f9485da37727b011a18c84"/>
                <w:id w:val="4762635"/>
                <w:lock w:val="sdtLocked"/>
                <w:placeholder>
                  <w:docPart w:val="GBC11111111111111111111111111111"/>
                </w:placeholder>
              </w:sdtPr>
              <w:sdtContent>
                <w:tc>
                  <w:tcPr>
                    <w:tcW w:w="1149" w:type="pct"/>
                  </w:tcPr>
                  <w:p w:rsidR="00A20CD4" w:rsidRDefault="00405CD2">
                    <w:pPr>
                      <w:jc w:val="right"/>
                      <w:rPr>
                        <w:color w:val="auto"/>
                        <w:szCs w:val="21"/>
                      </w:rPr>
                    </w:pPr>
                    <w:r>
                      <w:rPr>
                        <w:color w:val="auto"/>
                        <w:szCs w:val="21"/>
                      </w:rPr>
                      <w:t>4,497,823,420.96</w:t>
                    </w:r>
                  </w:p>
                </w:tc>
              </w:sdtContent>
            </w:sdt>
            <w:sdt>
              <w:sdtPr>
                <w:rPr>
                  <w:color w:val="auto"/>
                  <w:szCs w:val="21"/>
                </w:rPr>
                <w:alias w:val="归属于母公司所有者权益合计"/>
                <w:tag w:val="_GBC_b9957b90a22a48cab21d8c3bd7a67425"/>
                <w:id w:val="4762636"/>
                <w:lock w:val="sdtLocked"/>
                <w:placeholder>
                  <w:docPart w:val="GBC11111111111111111111111111111"/>
                </w:placeholder>
              </w:sdtPr>
              <w:sdtContent>
                <w:tc>
                  <w:tcPr>
                    <w:tcW w:w="1303" w:type="pct"/>
                    <w:shd w:val="clear" w:color="auto" w:fill="auto"/>
                  </w:tcPr>
                  <w:p w:rsidR="00A20CD4" w:rsidRDefault="00405CD2">
                    <w:pPr>
                      <w:jc w:val="right"/>
                      <w:rPr>
                        <w:color w:val="auto"/>
                        <w:szCs w:val="21"/>
                      </w:rPr>
                    </w:pPr>
                    <w:r>
                      <w:rPr>
                        <w:color w:val="auto"/>
                        <w:szCs w:val="21"/>
                      </w:rPr>
                      <w:t>4,442,515,295.76</w:t>
                    </w:r>
                  </w:p>
                </w:tc>
              </w:sdtContent>
            </w:sdt>
            <w:sdt>
              <w:sdtPr>
                <w:rPr>
                  <w:color w:val="auto"/>
                  <w:szCs w:val="21"/>
                </w:rPr>
                <w:alias w:val="股东权益本期比上期增减"/>
                <w:tag w:val="_GBC_73921c72d4174989817ab6356e2f0708"/>
                <w:id w:val="4762637"/>
                <w:lock w:val="sdtLocked"/>
                <w:placeholder>
                  <w:docPart w:val="GBC11111111111111111111111111111"/>
                </w:placeholder>
              </w:sdtPr>
              <w:sdtContent>
                <w:tc>
                  <w:tcPr>
                    <w:tcW w:w="1338" w:type="pct"/>
                    <w:shd w:val="clear" w:color="auto" w:fill="auto"/>
                  </w:tcPr>
                  <w:p w:rsidR="00A20CD4" w:rsidRDefault="00405CD2">
                    <w:pPr>
                      <w:jc w:val="right"/>
                      <w:rPr>
                        <w:color w:val="auto"/>
                        <w:szCs w:val="21"/>
                      </w:rPr>
                    </w:pPr>
                    <w:r>
                      <w:rPr>
                        <w:color w:val="auto"/>
                        <w:szCs w:val="21"/>
                      </w:rPr>
                      <w:t>1.24</w:t>
                    </w:r>
                  </w:p>
                </w:tc>
              </w:sdtContent>
            </w:sdt>
          </w:tr>
          <w:tr w:rsidR="00A20CD4" w:rsidTr="00E331C7">
            <w:trPr>
              <w:trHeight w:val="273"/>
            </w:trPr>
            <w:tc>
              <w:tcPr>
                <w:tcW w:w="1210" w:type="pct"/>
                <w:shd w:val="clear" w:color="auto" w:fill="auto"/>
              </w:tcPr>
              <w:p w:rsidR="00A20CD4" w:rsidRDefault="009567A8">
                <w:pPr>
                  <w:jc w:val="both"/>
                  <w:rPr>
                    <w:color w:val="auto"/>
                    <w:szCs w:val="21"/>
                  </w:rPr>
                </w:pPr>
              </w:p>
            </w:tc>
            <w:tc>
              <w:tcPr>
                <w:tcW w:w="1149" w:type="pct"/>
                <w:shd w:val="clear" w:color="auto" w:fill="auto"/>
              </w:tcPr>
              <w:p w:rsidR="00A20CD4" w:rsidRDefault="00523E3C">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tc>
            <w:tc>
              <w:tcPr>
                <w:tcW w:w="1303" w:type="pct"/>
                <w:shd w:val="clear" w:color="auto" w:fill="auto"/>
              </w:tcPr>
              <w:p w:rsidR="00A20CD4" w:rsidRDefault="00523E3C">
                <w:pPr>
                  <w:jc w:val="center"/>
                  <w:rPr>
                    <w:color w:val="auto"/>
                    <w:kern w:val="2"/>
                    <w:szCs w:val="21"/>
                  </w:rPr>
                </w:pPr>
                <w:r>
                  <w:rPr>
                    <w:color w:val="auto"/>
                    <w:kern w:val="2"/>
                    <w:szCs w:val="21"/>
                  </w:rPr>
                  <w:t>上年初至上年报告期末</w:t>
                </w:r>
              </w:p>
            </w:tc>
            <w:tc>
              <w:tcPr>
                <w:tcW w:w="1338" w:type="pct"/>
                <w:shd w:val="clear" w:color="auto" w:fill="auto"/>
                <w:vAlign w:val="center"/>
              </w:tcPr>
              <w:p w:rsidR="00A20CD4" w:rsidRDefault="00523E3C">
                <w:pPr>
                  <w:jc w:val="center"/>
                  <w:rPr>
                    <w:color w:val="auto"/>
                    <w:szCs w:val="21"/>
                  </w:rPr>
                </w:pPr>
                <w:r>
                  <w:rPr>
                    <w:color w:val="auto"/>
                    <w:szCs w:val="21"/>
                  </w:rPr>
                  <w:t>比上年同期增减(%)</w:t>
                </w:r>
              </w:p>
            </w:tc>
          </w:tr>
          <w:tr w:rsidR="00A20CD4" w:rsidTr="00E331C7">
            <w:tc>
              <w:tcPr>
                <w:tcW w:w="1210" w:type="pct"/>
                <w:shd w:val="clear" w:color="auto" w:fill="auto"/>
              </w:tcPr>
              <w:p w:rsidR="00A20CD4" w:rsidRDefault="00523E3C">
                <w:pPr>
                  <w:jc w:val="both"/>
                  <w:rPr>
                    <w:color w:val="auto"/>
                    <w:szCs w:val="21"/>
                  </w:rPr>
                </w:pPr>
                <w:r>
                  <w:rPr>
                    <w:color w:val="auto"/>
                    <w:szCs w:val="21"/>
                  </w:rPr>
                  <w:t>经营活动产生的现金流量净额</w:t>
                </w:r>
              </w:p>
            </w:tc>
            <w:sdt>
              <w:sdtPr>
                <w:rPr>
                  <w:color w:val="auto"/>
                  <w:szCs w:val="21"/>
                </w:rPr>
                <w:alias w:val="经营活动现金流量净额"/>
                <w:tag w:val="_GBC_56b8c4f8389643b79e18479324226971"/>
                <w:id w:val="4762638"/>
                <w:lock w:val="sdtLocked"/>
                <w:placeholder>
                  <w:docPart w:val="GBC11111111111111111111111111111"/>
                </w:placeholder>
              </w:sdtPr>
              <w:sdtContent>
                <w:tc>
                  <w:tcPr>
                    <w:tcW w:w="1149" w:type="pct"/>
                    <w:shd w:val="clear" w:color="auto" w:fill="auto"/>
                  </w:tcPr>
                  <w:p w:rsidR="00A20CD4" w:rsidRDefault="00BF527D" w:rsidP="00BF527D">
                    <w:pPr>
                      <w:jc w:val="right"/>
                      <w:rPr>
                        <w:color w:val="auto"/>
                        <w:szCs w:val="21"/>
                      </w:rPr>
                    </w:pPr>
                    <w:r>
                      <w:rPr>
                        <w:color w:val="auto"/>
                        <w:szCs w:val="21"/>
                      </w:rPr>
                      <w:t>-766,747,337.28</w:t>
                    </w:r>
                  </w:p>
                </w:tc>
              </w:sdtContent>
            </w:sdt>
            <w:sdt>
              <w:sdtPr>
                <w:rPr>
                  <w:color w:val="auto"/>
                  <w:szCs w:val="21"/>
                </w:rPr>
                <w:alias w:val="经营活动现金流量净额"/>
                <w:tag w:val="_GBC_2014d6b81ed7431ca00dc81416afa655"/>
                <w:id w:val="4762639"/>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-1,331,293,213.19</w:t>
                    </w:r>
                  </w:p>
                </w:tc>
              </w:sdtContent>
            </w:sdt>
            <w:sdt>
              <w:sdtPr>
                <w:rPr>
                  <w:color w:val="auto"/>
                  <w:szCs w:val="21"/>
                </w:rPr>
                <w:alias w:val="经营活动现金流量净额本期比上期增减"/>
                <w:tag w:val="_GBC_5a7c3d063b584798ba4c53ddedccad45"/>
                <w:id w:val="4762640"/>
                <w:lock w:val="sdtLocked"/>
                <w:placeholder>
                  <w:docPart w:val="GBC11111111111111111111111111111"/>
                </w:placeholder>
              </w:sdtPr>
              <w:sdtContent>
                <w:tc>
                  <w:tcPr>
                    <w:tcW w:w="1338" w:type="pct"/>
                    <w:shd w:val="clear" w:color="auto" w:fill="auto"/>
                  </w:tcPr>
                  <w:p w:rsidR="00A20CD4" w:rsidRDefault="00523E3C" w:rsidP="00AA125D">
                    <w:pPr>
                      <w:ind w:right="315"/>
                      <w:jc w:val="right"/>
                      <w:rPr>
                        <w:color w:val="auto"/>
                        <w:szCs w:val="21"/>
                      </w:rPr>
                    </w:pPr>
                    <w:r>
                      <w:rPr>
                        <w:rFonts w:hint="eastAsia"/>
                        <w:color w:val="auto"/>
                        <w:szCs w:val="21"/>
                      </w:rPr>
                      <w:t>不适用</w:t>
                    </w:r>
                  </w:p>
                </w:tc>
              </w:sdtContent>
            </w:sdt>
          </w:tr>
          <w:tr w:rsidR="00A20CD4" w:rsidTr="00E331C7">
            <w:trPr>
              <w:trHeight w:val="316"/>
            </w:trPr>
            <w:tc>
              <w:tcPr>
                <w:tcW w:w="1210" w:type="pct"/>
                <w:shd w:val="clear" w:color="auto" w:fill="auto"/>
              </w:tcPr>
              <w:p w:rsidR="00A20CD4" w:rsidRDefault="009567A8">
                <w:pPr>
                  <w:jc w:val="both"/>
                  <w:rPr>
                    <w:color w:val="auto"/>
                    <w:szCs w:val="21"/>
                  </w:rPr>
                </w:pPr>
              </w:p>
            </w:tc>
            <w:tc>
              <w:tcPr>
                <w:tcW w:w="1149" w:type="pct"/>
                <w:shd w:val="clear" w:color="auto" w:fill="auto"/>
              </w:tcPr>
              <w:p w:rsidR="00A20CD4" w:rsidRDefault="00523E3C">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tc>
            <w:tc>
              <w:tcPr>
                <w:tcW w:w="1303" w:type="pct"/>
                <w:shd w:val="clear" w:color="auto" w:fill="auto"/>
              </w:tcPr>
              <w:p w:rsidR="00A20CD4" w:rsidRDefault="00523E3C">
                <w:pPr>
                  <w:jc w:val="center"/>
                  <w:rPr>
                    <w:color w:val="auto"/>
                    <w:kern w:val="2"/>
                    <w:szCs w:val="21"/>
                  </w:rPr>
                </w:pPr>
                <w:r>
                  <w:rPr>
                    <w:color w:val="auto"/>
                    <w:kern w:val="2"/>
                    <w:szCs w:val="21"/>
                  </w:rPr>
                  <w:t>上年初至上年报告期末</w:t>
                </w:r>
              </w:p>
            </w:tc>
            <w:tc>
              <w:tcPr>
                <w:tcW w:w="1338" w:type="pct"/>
                <w:shd w:val="clear" w:color="auto" w:fill="auto"/>
                <w:vAlign w:val="center"/>
              </w:tcPr>
              <w:p w:rsidR="00A20CD4" w:rsidRDefault="00CC17D5">
                <w:pPr>
                  <w:jc w:val="center"/>
                  <w:rPr>
                    <w:color w:val="auto"/>
                    <w:szCs w:val="21"/>
                  </w:rPr>
                </w:pPr>
                <w:r>
                  <w:rPr>
                    <w:rFonts w:hint="eastAsia"/>
                    <w:color w:val="auto"/>
                    <w:szCs w:val="21"/>
                  </w:rPr>
                  <w:t xml:space="preserve"> </w:t>
                </w:r>
                <w:r w:rsidR="00523E3C">
                  <w:rPr>
                    <w:color w:val="auto"/>
                    <w:szCs w:val="21"/>
                  </w:rPr>
                  <w:t>比上年同期增减（</w:t>
                </w:r>
                <w:r w:rsidR="00523E3C">
                  <w:rPr>
                    <w:rFonts w:hint="eastAsia"/>
                    <w:color w:val="auto"/>
                    <w:szCs w:val="21"/>
                  </w:rPr>
                  <w:t>%</w:t>
                </w:r>
                <w:r w:rsidR="00523E3C">
                  <w:rPr>
                    <w:color w:val="auto"/>
                    <w:szCs w:val="21"/>
                  </w:rPr>
                  <w:t>）</w:t>
                </w:r>
              </w:p>
            </w:tc>
          </w:tr>
          <w:tr w:rsidR="00A20CD4" w:rsidTr="00E331C7">
            <w:tc>
              <w:tcPr>
                <w:tcW w:w="1210" w:type="pct"/>
                <w:shd w:val="clear" w:color="auto" w:fill="auto"/>
              </w:tcPr>
              <w:p w:rsidR="00A20CD4" w:rsidRDefault="00523E3C">
                <w:pPr>
                  <w:kinsoku w:val="0"/>
                  <w:overflowPunct w:val="0"/>
                  <w:autoSpaceDE w:val="0"/>
                  <w:autoSpaceDN w:val="0"/>
                  <w:adjustRightInd w:val="0"/>
                  <w:snapToGrid w:val="0"/>
                  <w:rPr>
                    <w:color w:val="auto"/>
                    <w:szCs w:val="21"/>
                  </w:rPr>
                </w:pPr>
                <w:r>
                  <w:rPr>
                    <w:color w:val="auto"/>
                    <w:szCs w:val="21"/>
                  </w:rPr>
                  <w:t>营业收入</w:t>
                </w:r>
              </w:p>
            </w:tc>
            <w:sdt>
              <w:sdtPr>
                <w:rPr>
                  <w:color w:val="auto"/>
                  <w:szCs w:val="21"/>
                </w:rPr>
                <w:alias w:val="营业收入"/>
                <w:tag w:val="_GBC_f712b331443344f59994198ee52e03bf"/>
                <w:id w:val="4762641"/>
                <w:lock w:val="sdtLocked"/>
                <w:placeholder>
                  <w:docPart w:val="GBC11111111111111111111111111111"/>
                </w:placeholder>
              </w:sdtPr>
              <w:sdtContent>
                <w:tc>
                  <w:tcPr>
                    <w:tcW w:w="1149" w:type="pct"/>
                    <w:shd w:val="clear" w:color="auto" w:fill="auto"/>
                  </w:tcPr>
                  <w:p w:rsidR="00A20CD4" w:rsidRDefault="00523E3C">
                    <w:pPr>
                      <w:jc w:val="right"/>
                      <w:rPr>
                        <w:color w:val="auto"/>
                        <w:szCs w:val="21"/>
                      </w:rPr>
                    </w:pPr>
                    <w:r>
                      <w:rPr>
                        <w:color w:val="auto"/>
                        <w:szCs w:val="21"/>
                      </w:rPr>
                      <w:t>4,538,105,374.67</w:t>
                    </w:r>
                  </w:p>
                </w:tc>
              </w:sdtContent>
            </w:sdt>
            <w:sdt>
              <w:sdtPr>
                <w:rPr>
                  <w:color w:val="auto"/>
                  <w:szCs w:val="21"/>
                </w:rPr>
                <w:alias w:val="营业收入"/>
                <w:tag w:val="_GBC_8759a74b78b34ca48ab05e95e909b13e"/>
                <w:id w:val="4762642"/>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4,447,320,970.21</w:t>
                    </w:r>
                  </w:p>
                </w:tc>
              </w:sdtContent>
            </w:sdt>
            <w:sdt>
              <w:sdtPr>
                <w:rPr>
                  <w:color w:val="auto"/>
                  <w:szCs w:val="21"/>
                </w:rPr>
                <w:alias w:val="营业收入本期比上期增减"/>
                <w:tag w:val="_GBC_53e2d3d0be614614a6aa3c34cb1919e3"/>
                <w:id w:val="4762643"/>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2.04</w:t>
                    </w:r>
                  </w:p>
                </w:tc>
              </w:sdtContent>
            </w:sdt>
          </w:tr>
          <w:tr w:rsidR="00A20CD4" w:rsidTr="00E331C7">
            <w:tc>
              <w:tcPr>
                <w:tcW w:w="1210" w:type="pct"/>
                <w:shd w:val="clear" w:color="auto" w:fill="auto"/>
              </w:tcPr>
              <w:p w:rsidR="00A20CD4" w:rsidRDefault="00523E3C">
                <w:pPr>
                  <w:jc w:val="both"/>
                  <w:rPr>
                    <w:color w:val="auto"/>
                    <w:szCs w:val="21"/>
                  </w:rPr>
                </w:pPr>
                <w:r>
                  <w:rPr>
                    <w:color w:val="auto"/>
                    <w:szCs w:val="21"/>
                  </w:rPr>
                  <w:t>归属于上市公司股东的净利润</w:t>
                </w:r>
              </w:p>
            </w:tc>
            <w:sdt>
              <w:sdtPr>
                <w:rPr>
                  <w:color w:val="auto"/>
                  <w:szCs w:val="21"/>
                </w:rPr>
                <w:alias w:val="归属于母公司所有者的净利润"/>
                <w:tag w:val="_GBC_05b0d34e19e14f01a0ed6ef0fc2e710d"/>
                <w:id w:val="4762644"/>
                <w:lock w:val="sdtLocked"/>
                <w:placeholder>
                  <w:docPart w:val="GBC11111111111111111111111111111"/>
                </w:placeholder>
              </w:sdtPr>
              <w:sdtContent>
                <w:tc>
                  <w:tcPr>
                    <w:tcW w:w="1149" w:type="pct"/>
                    <w:shd w:val="clear" w:color="auto" w:fill="auto"/>
                  </w:tcPr>
                  <w:p w:rsidR="00A20CD4" w:rsidRDefault="00523E3C">
                    <w:pPr>
                      <w:jc w:val="right"/>
                      <w:rPr>
                        <w:color w:val="auto"/>
                        <w:szCs w:val="21"/>
                      </w:rPr>
                    </w:pPr>
                    <w:r>
                      <w:rPr>
                        <w:color w:val="auto"/>
                        <w:szCs w:val="21"/>
                      </w:rPr>
                      <w:t>117,517,286.78</w:t>
                    </w:r>
                  </w:p>
                </w:tc>
              </w:sdtContent>
            </w:sdt>
            <w:sdt>
              <w:sdtPr>
                <w:rPr>
                  <w:color w:val="auto"/>
                  <w:szCs w:val="21"/>
                </w:rPr>
                <w:alias w:val="归属于母公司所有者的净利润"/>
                <w:tag w:val="_GBC_5653f139a2fc4f39b6812bcfdba9eed0"/>
                <w:id w:val="4762645"/>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208,624,780.19</w:t>
                    </w:r>
                  </w:p>
                </w:tc>
              </w:sdtContent>
            </w:sdt>
            <w:sdt>
              <w:sdtPr>
                <w:rPr>
                  <w:color w:val="auto"/>
                  <w:szCs w:val="21"/>
                </w:rPr>
                <w:alias w:val="净利润本期比上期增减"/>
                <w:tag w:val="_GBC_410a862160214e6daea031e0b94a0540"/>
                <w:id w:val="4762646"/>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-43.67</w:t>
                    </w:r>
                  </w:p>
                </w:tc>
              </w:sdtContent>
            </w:sdt>
          </w:tr>
          <w:tr w:rsidR="00A20CD4" w:rsidTr="00E331C7">
            <w:tc>
              <w:tcPr>
                <w:tcW w:w="1210" w:type="pct"/>
                <w:shd w:val="clear" w:color="auto" w:fill="auto"/>
              </w:tcPr>
              <w:p w:rsidR="00A20CD4" w:rsidRDefault="00523E3C">
                <w:pPr>
                  <w:kinsoku w:val="0"/>
                  <w:overflowPunct w:val="0"/>
                  <w:autoSpaceDE w:val="0"/>
                  <w:autoSpaceDN w:val="0"/>
                  <w:adjustRightInd w:val="0"/>
                  <w:snapToGrid w:val="0"/>
                  <w:rPr>
                    <w:color w:val="auto"/>
                    <w:szCs w:val="21"/>
                  </w:rPr>
                </w:pPr>
                <w:r>
                  <w:rPr>
                    <w:color w:val="auto"/>
                    <w:szCs w:val="21"/>
                  </w:rPr>
                  <w:t>归属于上市公司股东的扣除非经常性损益的净利润</w:t>
                </w:r>
              </w:p>
            </w:tc>
            <w:sdt>
              <w:sdtPr>
                <w:rPr>
                  <w:color w:val="auto"/>
                  <w:szCs w:val="21"/>
                </w:rPr>
                <w:alias w:val="扣除非经常性损益后的净利润"/>
                <w:tag w:val="_GBC_de14d19ea0f74d569cf52162558722d4"/>
                <w:id w:val="4762647"/>
                <w:lock w:val="sdtLocked"/>
                <w:placeholder>
                  <w:docPart w:val="GBC11111111111111111111111111111"/>
                </w:placeholder>
              </w:sdtPr>
              <w:sdtContent>
                <w:tc>
                  <w:tcPr>
                    <w:tcW w:w="1149" w:type="pct"/>
                    <w:shd w:val="clear" w:color="auto" w:fill="auto"/>
                  </w:tcPr>
                  <w:p w:rsidR="00A20CD4" w:rsidRDefault="00523E3C">
                    <w:pPr>
                      <w:jc w:val="right"/>
                      <w:rPr>
                        <w:color w:val="auto"/>
                        <w:szCs w:val="21"/>
                      </w:rPr>
                    </w:pPr>
                    <w:r>
                      <w:rPr>
                        <w:color w:val="auto"/>
                        <w:szCs w:val="21"/>
                      </w:rPr>
                      <w:t>109,141,782.62</w:t>
                    </w:r>
                  </w:p>
                </w:tc>
              </w:sdtContent>
            </w:sdt>
            <w:sdt>
              <w:sdtPr>
                <w:rPr>
                  <w:color w:val="auto"/>
                  <w:szCs w:val="21"/>
                </w:rPr>
                <w:alias w:val="扣除非经常性损益后的净利润"/>
                <w:tag w:val="_GBC_9e3d0dfeef794c828a4ae41b3ad875b7"/>
                <w:id w:val="4762648"/>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243,297,635.74</w:t>
                    </w:r>
                  </w:p>
                </w:tc>
              </w:sdtContent>
            </w:sdt>
            <w:sdt>
              <w:sdtPr>
                <w:rPr>
                  <w:color w:val="auto"/>
                  <w:szCs w:val="21"/>
                </w:rPr>
                <w:alias w:val="扣除非经常性损益的净利润本期比上期增减"/>
                <w:tag w:val="_GBC_7010cb4ea53442578eaccd6a54cbb6ea"/>
                <w:id w:val="4762649"/>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-55.14</w:t>
                    </w:r>
                  </w:p>
                </w:tc>
              </w:sdtContent>
            </w:sdt>
          </w:tr>
          <w:tr w:rsidR="00A20CD4" w:rsidTr="00E331C7">
            <w:tc>
              <w:tcPr>
                <w:tcW w:w="1210" w:type="pct"/>
                <w:shd w:val="clear" w:color="auto" w:fill="auto"/>
              </w:tcPr>
              <w:p w:rsidR="00A20CD4" w:rsidRDefault="00523E3C">
                <w:pPr>
                  <w:jc w:val="both"/>
                  <w:rPr>
                    <w:color w:val="auto"/>
                    <w:szCs w:val="21"/>
                  </w:rPr>
                </w:pPr>
                <w:r>
                  <w:rPr>
                    <w:color w:val="auto"/>
                    <w:szCs w:val="21"/>
                  </w:rPr>
                  <w:t>加权平均净资产收益率（</w:t>
                </w:r>
                <w:r>
                  <w:rPr>
                    <w:rFonts w:hint="eastAsia"/>
                    <w:color w:val="auto"/>
                    <w:szCs w:val="21"/>
                  </w:rPr>
                  <w:t>%</w:t>
                </w:r>
                <w:r>
                  <w:rPr>
                    <w:color w:val="auto"/>
                    <w:szCs w:val="21"/>
                  </w:rPr>
                  <w:t>）</w:t>
                </w:r>
              </w:p>
            </w:tc>
            <w:sdt>
              <w:sdtPr>
                <w:rPr>
                  <w:color w:val="auto"/>
                  <w:szCs w:val="21"/>
                </w:rPr>
                <w:alias w:val="净利润_加权平均_净资产收益率"/>
                <w:tag w:val="_GBC_b7883ed5173b4685a671ef9151689625"/>
                <w:id w:val="4762650"/>
                <w:lock w:val="sdtLocked"/>
                <w:placeholder>
                  <w:docPart w:val="GBC11111111111111111111111111111"/>
                </w:placeholder>
              </w:sdtPr>
              <w:sdtContent>
                <w:tc>
                  <w:tcPr>
                    <w:tcW w:w="1149" w:type="pct"/>
                    <w:shd w:val="clear" w:color="auto" w:fill="auto"/>
                  </w:tcPr>
                  <w:p w:rsidR="00A20CD4" w:rsidRDefault="00E331C7">
                    <w:pPr>
                      <w:jc w:val="right"/>
                      <w:rPr>
                        <w:color w:val="auto"/>
                        <w:szCs w:val="21"/>
                      </w:rPr>
                    </w:pPr>
                    <w:r>
                      <w:rPr>
                        <w:color w:val="auto"/>
                        <w:szCs w:val="21"/>
                      </w:rPr>
                      <w:t>2.63%</w:t>
                    </w:r>
                  </w:p>
                </w:tc>
              </w:sdtContent>
            </w:sdt>
            <w:sdt>
              <w:sdtPr>
                <w:rPr>
                  <w:color w:val="auto"/>
                  <w:szCs w:val="21"/>
                </w:rPr>
                <w:alias w:val="净利润_加权平均_净资产收益率"/>
                <w:tag w:val="_GBC_58762f8056144faabe5366d631a29576"/>
                <w:id w:val="4762651"/>
                <w:lock w:val="sdtLocked"/>
                <w:placeholder>
                  <w:docPart w:val="GBC11111111111111111111111111111"/>
                </w:placeholder>
              </w:sdtPr>
              <w:sdtContent>
                <w:tc>
                  <w:tcPr>
                    <w:tcW w:w="1303" w:type="pct"/>
                    <w:shd w:val="clear" w:color="auto" w:fill="auto"/>
                  </w:tcPr>
                  <w:p w:rsidR="00A20CD4" w:rsidRDefault="00E331C7">
                    <w:pPr>
                      <w:jc w:val="right"/>
                      <w:rPr>
                        <w:color w:val="auto"/>
                        <w:szCs w:val="21"/>
                      </w:rPr>
                    </w:pPr>
                    <w:r>
                      <w:rPr>
                        <w:color w:val="auto"/>
                        <w:szCs w:val="21"/>
                      </w:rPr>
                      <w:t>4.78%</w:t>
                    </w:r>
                  </w:p>
                </w:tc>
              </w:sdtContent>
            </w:sdt>
            <w:sdt>
              <w:sdtPr>
                <w:rPr>
                  <w:color w:val="auto"/>
                  <w:szCs w:val="21"/>
                </w:rPr>
                <w:alias w:val="净资产收益率加权平均本期比上期增减"/>
                <w:tag w:val="_GBC_4007afac5173449099441c0488a0a797"/>
                <w:id w:val="4762652"/>
                <w:lock w:val="sdtLocked"/>
                <w:placeholder>
                  <w:docPart w:val="GBC11111111111111111111111111111"/>
                </w:placeholder>
              </w:sdtPr>
              <w:sdtContent>
                <w:tc>
                  <w:tcPr>
                    <w:tcW w:w="1338" w:type="pct"/>
                    <w:shd w:val="clear" w:color="auto" w:fill="auto"/>
                  </w:tcPr>
                  <w:p w:rsidR="00A20CD4" w:rsidRDefault="00E331C7" w:rsidP="00E331C7">
                    <w:pPr>
                      <w:ind w:right="420"/>
                      <w:rPr>
                        <w:color w:val="auto"/>
                        <w:szCs w:val="21"/>
                      </w:rPr>
                    </w:pPr>
                    <w:r>
                      <w:rPr>
                        <w:rFonts w:hint="eastAsia"/>
                        <w:color w:val="auto"/>
                        <w:szCs w:val="21"/>
                      </w:rPr>
                      <w:t>减少</w:t>
                    </w:r>
                    <w:r>
                      <w:rPr>
                        <w:color w:val="auto"/>
                        <w:szCs w:val="21"/>
                      </w:rPr>
                      <w:t>2.15个百分点</w:t>
                    </w:r>
                  </w:p>
                </w:tc>
              </w:sdtContent>
            </w:sdt>
          </w:tr>
          <w:tr w:rsidR="00A20CD4" w:rsidTr="00E331C7">
            <w:tc>
              <w:tcPr>
                <w:tcW w:w="1210" w:type="pct"/>
                <w:shd w:val="clear" w:color="auto" w:fill="auto"/>
              </w:tcPr>
              <w:p w:rsidR="00A20CD4" w:rsidRDefault="00523E3C">
                <w:pPr>
                  <w:jc w:val="both"/>
                  <w:rPr>
                    <w:color w:val="auto"/>
                    <w:szCs w:val="21"/>
                  </w:rPr>
                </w:pPr>
                <w:r>
                  <w:rPr>
                    <w:color w:val="auto"/>
                    <w:szCs w:val="21"/>
                  </w:rPr>
                  <w:t>基本每股收益（元/股）</w:t>
                </w:r>
              </w:p>
            </w:tc>
            <w:sdt>
              <w:sdtPr>
                <w:rPr>
                  <w:color w:val="auto"/>
                  <w:szCs w:val="21"/>
                </w:rPr>
                <w:alias w:val="基本每股收益"/>
                <w:tag w:val="_GBC_838b5823923f4443a3d49e0685eacfdb"/>
                <w:id w:val="4762653"/>
                <w:lock w:val="sdtLocked"/>
                <w:placeholder>
                  <w:docPart w:val="GBC11111111111111111111111111111"/>
                </w:placeholder>
              </w:sdtPr>
              <w:sdtContent>
                <w:tc>
                  <w:tcPr>
                    <w:tcW w:w="1149" w:type="pct"/>
                    <w:shd w:val="clear" w:color="auto" w:fill="auto"/>
                  </w:tcPr>
                  <w:p w:rsidR="00A20CD4" w:rsidRDefault="00523E3C">
                    <w:pPr>
                      <w:jc w:val="right"/>
                      <w:rPr>
                        <w:color w:val="auto"/>
                        <w:szCs w:val="21"/>
                      </w:rPr>
                    </w:pPr>
                    <w:r>
                      <w:rPr>
                        <w:color w:val="auto"/>
                        <w:szCs w:val="21"/>
                      </w:rPr>
                      <w:t>0.11</w:t>
                    </w:r>
                  </w:p>
                </w:tc>
              </w:sdtContent>
            </w:sdt>
            <w:sdt>
              <w:sdtPr>
                <w:rPr>
                  <w:color w:val="auto"/>
                  <w:szCs w:val="21"/>
                </w:rPr>
                <w:alias w:val="基本每股收益"/>
                <w:tag w:val="_GBC_17a042c571d44f8bb4d00dc9aad1ade1"/>
                <w:id w:val="4762654"/>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0.19</w:t>
                    </w:r>
                  </w:p>
                </w:tc>
              </w:sdtContent>
            </w:sdt>
            <w:sdt>
              <w:sdtPr>
                <w:rPr>
                  <w:color w:val="auto"/>
                  <w:szCs w:val="21"/>
                </w:rPr>
                <w:alias w:val="基本每股收益本期比上期增减"/>
                <w:tag w:val="_GBC_c158ae4b92d4472a8eae5827293e97d7"/>
                <w:id w:val="4762655"/>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-42.11</w:t>
                    </w:r>
                  </w:p>
                </w:tc>
              </w:sdtContent>
            </w:sdt>
          </w:tr>
          <w:tr w:rsidR="00A20CD4" w:rsidTr="00E331C7">
            <w:tc>
              <w:tcPr>
                <w:tcW w:w="1210" w:type="pct"/>
                <w:shd w:val="clear" w:color="auto" w:fill="auto"/>
              </w:tcPr>
              <w:p w:rsidR="00A20CD4" w:rsidRDefault="00523E3C">
                <w:pPr>
                  <w:jc w:val="both"/>
                  <w:rPr>
                    <w:color w:val="auto"/>
                    <w:szCs w:val="21"/>
                  </w:rPr>
                </w:pPr>
                <w:r>
                  <w:rPr>
                    <w:color w:val="auto"/>
                    <w:szCs w:val="21"/>
                  </w:rPr>
                  <w:t>稀释每股收益（元/股）</w:t>
                </w:r>
              </w:p>
            </w:tc>
            <w:sdt>
              <w:sdtPr>
                <w:rPr>
                  <w:color w:val="auto"/>
                  <w:szCs w:val="21"/>
                </w:rPr>
                <w:alias w:val="稀释每股收益"/>
                <w:tag w:val="_GBC_f0919fbb3857489893beaae7c5631d4e"/>
                <w:id w:val="4762656"/>
                <w:lock w:val="sdtLocked"/>
                <w:placeholder>
                  <w:docPart w:val="GBC11111111111111111111111111111"/>
                </w:placeholder>
              </w:sdtPr>
              <w:sdtContent>
                <w:tc>
                  <w:tcPr>
                    <w:tcW w:w="1149" w:type="pct"/>
                    <w:shd w:val="clear" w:color="auto" w:fill="auto"/>
                  </w:tcPr>
                  <w:p w:rsidR="00A20CD4" w:rsidRDefault="00523E3C">
                    <w:pPr>
                      <w:jc w:val="right"/>
                      <w:rPr>
                        <w:color w:val="auto"/>
                        <w:szCs w:val="21"/>
                      </w:rPr>
                    </w:pPr>
                    <w:r>
                      <w:rPr>
                        <w:color w:val="auto"/>
                        <w:szCs w:val="21"/>
                      </w:rPr>
                      <w:t>0.11</w:t>
                    </w:r>
                  </w:p>
                </w:tc>
              </w:sdtContent>
            </w:sdt>
            <w:sdt>
              <w:sdtPr>
                <w:rPr>
                  <w:color w:val="auto"/>
                  <w:szCs w:val="21"/>
                </w:rPr>
                <w:alias w:val="稀释每股收益"/>
                <w:tag w:val="_GBC_c9a3fb775c3d4260bfb8da95286edc18"/>
                <w:id w:val="4762657"/>
                <w:lock w:val="sdtLocked"/>
                <w:placeholder>
                  <w:docPart w:val="GBC11111111111111111111111111111"/>
                </w:placeholder>
              </w:sdtPr>
              <w:sdtContent>
                <w:tc>
                  <w:tcPr>
                    <w:tcW w:w="1303" w:type="pct"/>
                    <w:shd w:val="clear" w:color="auto" w:fill="auto"/>
                  </w:tcPr>
                  <w:p w:rsidR="00A20CD4" w:rsidRDefault="00523E3C">
                    <w:pPr>
                      <w:jc w:val="right"/>
                      <w:rPr>
                        <w:color w:val="auto"/>
                        <w:szCs w:val="21"/>
                      </w:rPr>
                    </w:pPr>
                    <w:r>
                      <w:rPr>
                        <w:color w:val="auto"/>
                        <w:szCs w:val="21"/>
                      </w:rPr>
                      <w:t>0.19</w:t>
                    </w:r>
                  </w:p>
                </w:tc>
              </w:sdtContent>
            </w:sdt>
            <w:sdt>
              <w:sdtPr>
                <w:rPr>
                  <w:color w:val="auto"/>
                  <w:szCs w:val="21"/>
                </w:rPr>
                <w:alias w:val="稀释每股收益本期比上期增减"/>
                <w:tag w:val="_GBC_0cbb59ac9fc6483eb2e207c68e6b1e26"/>
                <w:id w:val="4762658"/>
                <w:lock w:val="sdtLocked"/>
                <w:placeholder>
                  <w:docPart w:val="GBC11111111111111111111111111111"/>
                </w:placeholder>
              </w:sdtPr>
              <w:sdtContent>
                <w:tc>
                  <w:tcPr>
                    <w:tcW w:w="1338" w:type="pct"/>
                    <w:shd w:val="clear" w:color="auto" w:fill="auto"/>
                  </w:tcPr>
                  <w:p w:rsidR="00A20CD4" w:rsidRDefault="00523E3C">
                    <w:pPr>
                      <w:jc w:val="right"/>
                      <w:rPr>
                        <w:color w:val="auto"/>
                        <w:szCs w:val="21"/>
                      </w:rPr>
                    </w:pPr>
                    <w:r>
                      <w:rPr>
                        <w:color w:val="auto"/>
                        <w:szCs w:val="21"/>
                      </w:rPr>
                      <w:t>-42.11</w:t>
                    </w:r>
                  </w:p>
                </w:tc>
              </w:sdtContent>
            </w:sdt>
          </w:tr>
        </w:tbl>
      </w:sdtContent>
    </w:sdt>
    <w:p w:rsidR="00A20CD4" w:rsidRDefault="009567A8">
      <w:pPr>
        <w:rPr>
          <w:color w:val="auto"/>
          <w:szCs w:val="21"/>
        </w:rPr>
      </w:pPr>
    </w:p>
    <w:sdt>
      <w:sdtPr>
        <w:rPr>
          <w:rFonts w:hAnsi="Courier New" w:hint="eastAsia"/>
          <w:kern w:val="2"/>
          <w:sz w:val="28"/>
          <w:szCs w:val="21"/>
        </w:rPr>
        <w:tag w:val="_GBC_6d4f449f410940dbb4415de83361ad8b"/>
        <w:id w:val="4762683"/>
        <w:lock w:val="sdtLocked"/>
        <w:placeholder>
          <w:docPart w:val="GBC22222222222222222222222222222"/>
        </w:placeholder>
      </w:sdtPr>
      <w:sdtEndPr>
        <w:rPr>
          <w:color w:val="auto"/>
        </w:rPr>
      </w:sdtEndPr>
      <w:sdtContent>
        <w:p w:rsidR="00A20CD4" w:rsidRDefault="00523E3C">
          <w:pPr>
            <w:rPr>
              <w:szCs w:val="21"/>
            </w:rPr>
          </w:pPr>
          <w:r>
            <w:rPr>
              <w:szCs w:val="21"/>
            </w:rPr>
            <w:t>非经常性损益项目和金额</w:t>
          </w:r>
        </w:p>
        <w:sdt>
          <w:sdtPr>
            <w:rPr>
              <w:szCs w:val="21"/>
            </w:rPr>
            <w:alias w:val="是否适用_非经常性损益项目和金额"/>
            <w:tag w:val="_GBC_e5ba993d7b8b4a1fb103117f314ce0b2"/>
            <w:id w:val="4762660"/>
            <w:lock w:val="sdtContentLocked"/>
            <w:placeholder>
              <w:docPart w:val="GBC22222222222222222222222222222"/>
            </w:placeholder>
          </w:sdtPr>
          <w:sdtContent>
            <w:p w:rsidR="00A20CD4" w:rsidRDefault="00382D59">
              <w:pPr>
                <w:rPr>
                  <w:szCs w:val="21"/>
                </w:rPr>
              </w:pPr>
              <w:r>
                <w:rPr>
                  <w:szCs w:val="21"/>
                </w:rPr>
                <w:fldChar w:fldCharType="begin"/>
              </w:r>
              <w:r w:rsidR="00523E3C">
                <w:rPr>
                  <w:szCs w:val="21"/>
                </w:rPr>
                <w:instrText xml:space="preserve"> MACROBUTTON  SnrToggleCheckbox √适用 </w:instrText>
              </w:r>
              <w:r>
                <w:rPr>
                  <w:szCs w:val="21"/>
                </w:rPr>
                <w:fldChar w:fldCharType="end"/>
              </w:r>
              <w:r>
                <w:rPr>
                  <w:szCs w:val="21"/>
                </w:rPr>
                <w:fldChar w:fldCharType="begin"/>
              </w:r>
              <w:r w:rsidR="00523E3C">
                <w:rPr>
                  <w:szCs w:val="21"/>
                </w:rPr>
                <w:instrText xml:space="preserve"> MACROBUTTON  SnrToggleCheckbox □不适用 </w:instrText>
              </w:r>
              <w:r>
                <w:rPr>
                  <w:szCs w:val="21"/>
                </w:rPr>
                <w:fldChar w:fldCharType="end"/>
              </w:r>
            </w:p>
          </w:sdtContent>
        </w:sdt>
        <w:p w:rsidR="00A20CD4" w:rsidRDefault="00523E3C">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4762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4762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71"/>
            <w:gridCol w:w="2282"/>
          </w:tblGrid>
          <w:tr w:rsidR="00AB79AC" w:rsidTr="00AB79AC">
            <w:tc>
              <w:tcPr>
                <w:tcW w:w="6771" w:type="dxa"/>
                <w:vAlign w:val="center"/>
              </w:tcPr>
              <w:p w:rsidR="00AB79AC" w:rsidRDefault="00AB79AC" w:rsidP="00D70752">
                <w:pPr>
                  <w:jc w:val="center"/>
                  <w:rPr>
                    <w:szCs w:val="21"/>
                  </w:rPr>
                </w:pPr>
                <w:r>
                  <w:rPr>
                    <w:szCs w:val="21"/>
                  </w:rPr>
                  <w:t>项目</w:t>
                </w:r>
              </w:p>
            </w:tc>
            <w:tc>
              <w:tcPr>
                <w:tcW w:w="2282" w:type="dxa"/>
                <w:vAlign w:val="center"/>
              </w:tcPr>
              <w:p w:rsidR="00AB79AC" w:rsidRDefault="00AB79AC" w:rsidP="00D70752">
                <w:pPr>
                  <w:jc w:val="center"/>
                  <w:rPr>
                    <w:szCs w:val="21"/>
                  </w:rPr>
                </w:pPr>
                <w:r>
                  <w:rPr>
                    <w:rFonts w:hint="eastAsia"/>
                    <w:szCs w:val="21"/>
                  </w:rPr>
                  <w:t>本期金额</w:t>
                </w:r>
              </w:p>
            </w:tc>
          </w:tr>
          <w:tr w:rsidR="00AB79AC" w:rsidTr="00AB79AC">
            <w:tc>
              <w:tcPr>
                <w:tcW w:w="6771" w:type="dxa"/>
                <w:vAlign w:val="center"/>
              </w:tcPr>
              <w:p w:rsidR="00AB79AC" w:rsidRDefault="00AB79AC" w:rsidP="00D70752">
                <w:pPr>
                  <w:rPr>
                    <w:szCs w:val="21"/>
                  </w:rPr>
                </w:pPr>
                <w:r>
                  <w:rPr>
                    <w:szCs w:val="21"/>
                  </w:rPr>
                  <w:t>非流动资产处置损益</w:t>
                </w:r>
              </w:p>
            </w:tc>
            <w:sdt>
              <w:sdtPr>
                <w:rPr>
                  <w:szCs w:val="21"/>
                </w:rPr>
                <w:alias w:val="非流动性资产处置损益，包括已计提资产减值准备的冲销部分（非经常性损益项目）"/>
                <w:tag w:val="_GBC_354f68140c5f4bc593d1432140fbcd88"/>
                <w:id w:val="4762663"/>
                <w:lock w:val="sdtLocked"/>
                <w:placeholder>
                  <w:docPart w:val="196EB47918D8485DB5B8D7BBBF8FEF32"/>
                </w:placeholder>
              </w:sdtPr>
              <w:sdtContent>
                <w:tc>
                  <w:tcPr>
                    <w:tcW w:w="2282" w:type="dxa"/>
                  </w:tcPr>
                  <w:p w:rsidR="00AB79AC" w:rsidRDefault="00AB79AC" w:rsidP="00D70752">
                    <w:pPr>
                      <w:ind w:right="6"/>
                      <w:jc w:val="right"/>
                      <w:rPr>
                        <w:szCs w:val="21"/>
                      </w:rPr>
                    </w:pPr>
                    <w:r>
                      <w:rPr>
                        <w:szCs w:val="21"/>
                      </w:rPr>
                      <w:t>596,631.72</w:t>
                    </w:r>
                  </w:p>
                </w:tc>
              </w:sdtContent>
            </w:sdt>
          </w:tr>
          <w:tr w:rsidR="00AB79AC" w:rsidTr="00AB79AC">
            <w:tc>
              <w:tcPr>
                <w:tcW w:w="6771" w:type="dxa"/>
                <w:vAlign w:val="center"/>
              </w:tcPr>
              <w:p w:rsidR="00AB79AC" w:rsidRDefault="00AB79AC" w:rsidP="00D70752">
                <w:pPr>
                  <w:rPr>
                    <w:szCs w:val="21"/>
                  </w:rPr>
                </w:pPr>
                <w:r>
                  <w:rPr>
                    <w:rFonts w:hint="eastAsia"/>
                    <w:szCs w:val="21"/>
                  </w:rPr>
                  <w:t>越权审批，或无正式批准文件，或偶发性的税收返还、减免</w:t>
                </w:r>
              </w:p>
            </w:tc>
            <w:sdt>
              <w:sdtPr>
                <w:rPr>
                  <w:szCs w:val="21"/>
                </w:rPr>
                <w:alias w:val="越权审批，或无正式批准文件，或偶发性的税收返还、减免（非经常性损益项目）"/>
                <w:tag w:val="_GBC_fa5dceff2c1c4c52845c165028d58fe7"/>
                <w:id w:val="4762665"/>
                <w:lock w:val="sdtLocked"/>
                <w:placeholder>
                  <w:docPart w:val="196EB47918D8485DB5B8D7BBBF8FEF32"/>
                </w:placeholder>
                <w:showingPlcHdr/>
              </w:sdtPr>
              <w:sdtContent>
                <w:tc>
                  <w:tcPr>
                    <w:tcW w:w="2282" w:type="dxa"/>
                  </w:tcPr>
                  <w:p w:rsidR="00AB79AC" w:rsidRDefault="00AB79AC" w:rsidP="00D70752">
                    <w:pPr>
                      <w:ind w:right="6"/>
                      <w:jc w:val="right"/>
                      <w:rPr>
                        <w:szCs w:val="21"/>
                      </w:rPr>
                    </w:pPr>
                    <w:r>
                      <w:rPr>
                        <w:rFonts w:hint="eastAsia"/>
                        <w:color w:val="333399"/>
                      </w:rPr>
                      <w:t xml:space="preserve">　</w:t>
                    </w:r>
                  </w:p>
                </w:tc>
              </w:sdtContent>
            </w:sdt>
          </w:tr>
          <w:tr w:rsidR="00AB79AC" w:rsidTr="00AB79AC">
            <w:tc>
              <w:tcPr>
                <w:tcW w:w="6771" w:type="dxa"/>
                <w:vAlign w:val="center"/>
              </w:tcPr>
              <w:p w:rsidR="00AB79AC" w:rsidRDefault="00AB79AC" w:rsidP="00D70752">
                <w:pPr>
                  <w:rPr>
                    <w:szCs w:val="21"/>
                  </w:rPr>
                </w:pPr>
                <w:r>
                  <w:rPr>
                    <w:rFonts w:hint="eastAsia"/>
                    <w:szCs w:val="21"/>
                  </w:rPr>
                  <w:t>计入当期损益的政府补助，但与公司正常经营业务密切相关，符合国家</w:t>
                </w:r>
                <w:r>
                  <w:rPr>
                    <w:rFonts w:hint="eastAsia"/>
                    <w:szCs w:val="21"/>
                  </w:rPr>
                  <w:lastRenderedPageBreak/>
                  <w:t>政策规定、按照一定标准定额或定量持续享受的政府补助除外</w:t>
                </w:r>
              </w:p>
            </w:tc>
            <w:sdt>
              <w:sdtPr>
                <w:rPr>
                  <w:szCs w:val="21"/>
                </w:rPr>
                <w:alias w:val="计入当期损益的政府补助，但与公司正常经营业务密切相关，符合国家政策规定、按照一定标准定额或定量持续享受的政府补助除外（非.."/>
                <w:tag w:val="_GBC_016f0ce112da481591d7b0ba022d0750"/>
                <w:id w:val="4762667"/>
                <w:lock w:val="sdtLocked"/>
                <w:placeholder>
                  <w:docPart w:val="196EB47918D8485DB5B8D7BBBF8FEF32"/>
                </w:placeholder>
              </w:sdtPr>
              <w:sdtContent>
                <w:tc>
                  <w:tcPr>
                    <w:tcW w:w="2282" w:type="dxa"/>
                  </w:tcPr>
                  <w:p w:rsidR="00AB79AC" w:rsidRDefault="00AB79AC" w:rsidP="00D70752">
                    <w:pPr>
                      <w:ind w:right="6"/>
                      <w:jc w:val="right"/>
                      <w:rPr>
                        <w:szCs w:val="21"/>
                      </w:rPr>
                    </w:pPr>
                    <w:r>
                      <w:rPr>
                        <w:szCs w:val="21"/>
                      </w:rPr>
                      <w:t>3,607,494.61</w:t>
                    </w:r>
                  </w:p>
                </w:tc>
              </w:sdtContent>
            </w:sdt>
          </w:tr>
          <w:tr w:rsidR="00AB79AC" w:rsidTr="00AB79AC">
            <w:tc>
              <w:tcPr>
                <w:tcW w:w="6771" w:type="dxa"/>
                <w:vAlign w:val="center"/>
              </w:tcPr>
              <w:p w:rsidR="00AB79AC" w:rsidRDefault="00AB79AC" w:rsidP="00D70752">
                <w:pPr>
                  <w:rPr>
                    <w:szCs w:val="21"/>
                  </w:rPr>
                </w:pPr>
                <w:r>
                  <w:rPr>
                    <w:szCs w:val="21"/>
                  </w:rPr>
                  <w:lastRenderedPageBreak/>
                  <w:t>债务重组损益</w:t>
                </w:r>
              </w:p>
            </w:tc>
            <w:sdt>
              <w:sdtPr>
                <w:rPr>
                  <w:szCs w:val="21"/>
                </w:rPr>
                <w:alias w:val="债务重组损益（非经常性损益项目）"/>
                <w:tag w:val="_GBC_12824386073943d487d98771d72cea66"/>
                <w:id w:val="4762669"/>
                <w:lock w:val="sdtLocked"/>
                <w:placeholder>
                  <w:docPart w:val="196EB47918D8485DB5B8D7BBBF8FEF32"/>
                </w:placeholder>
              </w:sdtPr>
              <w:sdtContent>
                <w:tc>
                  <w:tcPr>
                    <w:tcW w:w="2282" w:type="dxa"/>
                  </w:tcPr>
                  <w:p w:rsidR="00AB79AC" w:rsidRDefault="00AB79AC" w:rsidP="00D70752">
                    <w:pPr>
                      <w:ind w:right="6"/>
                      <w:jc w:val="right"/>
                      <w:rPr>
                        <w:szCs w:val="21"/>
                      </w:rPr>
                    </w:pPr>
                    <w:r>
                      <w:rPr>
                        <w:szCs w:val="21"/>
                      </w:rPr>
                      <w:t>-145,344.91</w:t>
                    </w:r>
                  </w:p>
                </w:tc>
              </w:sdtContent>
            </w:sdt>
          </w:tr>
          <w:tr w:rsidR="00AB79AC" w:rsidTr="00AB79AC">
            <w:tc>
              <w:tcPr>
                <w:tcW w:w="6771" w:type="dxa"/>
                <w:vAlign w:val="center"/>
              </w:tcPr>
              <w:p w:rsidR="00AB79AC" w:rsidRDefault="00AB79AC" w:rsidP="00D70752">
                <w:pPr>
                  <w:rPr>
                    <w:szCs w:val="21"/>
                  </w:rPr>
                </w:pPr>
                <w:r>
                  <w:rPr>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
              <w:sdtPr>
                <w:rPr>
                  <w:szCs w:val="21"/>
                </w:rPr>
                <w:alias w:val="除同公司正常经营业务相关的有效套期保值业务外，持有交易性金融资产、交易性金融负债产生的公允价值变动损益，以及处置交易性金.."/>
                <w:tag w:val="_GBC_519e6770f8334ab4b05924a76f2c0b2e"/>
                <w:id w:val="4762671"/>
                <w:lock w:val="sdtLocked"/>
                <w:placeholder>
                  <w:docPart w:val="196EB47918D8485DB5B8D7BBBF8FEF32"/>
                </w:placeholder>
              </w:sdtPr>
              <w:sdtContent>
                <w:tc>
                  <w:tcPr>
                    <w:tcW w:w="2282" w:type="dxa"/>
                  </w:tcPr>
                  <w:p w:rsidR="00AB79AC" w:rsidRDefault="00AB79AC" w:rsidP="00D70752">
                    <w:pPr>
                      <w:jc w:val="right"/>
                      <w:rPr>
                        <w:szCs w:val="21"/>
                      </w:rPr>
                    </w:pPr>
                    <w:r>
                      <w:rPr>
                        <w:szCs w:val="21"/>
                      </w:rPr>
                      <w:t>1,659,898.00</w:t>
                    </w:r>
                  </w:p>
                </w:tc>
              </w:sdtContent>
            </w:sdt>
          </w:tr>
          <w:tr w:rsidR="00AB79AC" w:rsidTr="00AB79AC">
            <w:tc>
              <w:tcPr>
                <w:tcW w:w="6771" w:type="dxa"/>
                <w:vAlign w:val="center"/>
              </w:tcPr>
              <w:p w:rsidR="00AB79AC" w:rsidRDefault="00AB79AC" w:rsidP="00D70752">
                <w:pPr>
                  <w:rPr>
                    <w:szCs w:val="21"/>
                  </w:rPr>
                </w:pPr>
                <w:r>
                  <w:rPr>
                    <w:szCs w:val="21"/>
                  </w:rPr>
                  <w:t>除上述各项之外的其他营业外收入和支出</w:t>
                </w:r>
              </w:p>
            </w:tc>
            <w:sdt>
              <w:sdtPr>
                <w:rPr>
                  <w:szCs w:val="21"/>
                </w:rPr>
                <w:alias w:val="除上述各项之外的其他营业外收入和支出（非经常性损益项目）"/>
                <w:tag w:val="_GBC_5af9f8d045634c4ea92f30ee3baa56ec"/>
                <w:id w:val="4762673"/>
                <w:lock w:val="sdtLocked"/>
                <w:placeholder>
                  <w:docPart w:val="196EB47918D8485DB5B8D7BBBF8FEF32"/>
                </w:placeholder>
              </w:sdtPr>
              <w:sdtContent>
                <w:tc>
                  <w:tcPr>
                    <w:tcW w:w="2282" w:type="dxa"/>
                  </w:tcPr>
                  <w:p w:rsidR="00AB79AC" w:rsidRDefault="00AB79AC" w:rsidP="00D70752">
                    <w:pPr>
                      <w:ind w:right="6"/>
                      <w:jc w:val="right"/>
                      <w:rPr>
                        <w:szCs w:val="21"/>
                      </w:rPr>
                    </w:pPr>
                    <w:r>
                      <w:rPr>
                        <w:szCs w:val="21"/>
                      </w:rPr>
                      <w:t>3,765,906.21</w:t>
                    </w:r>
                  </w:p>
                </w:tc>
              </w:sdtContent>
            </w:sdt>
          </w:tr>
          <w:tr w:rsidR="00AB79AC" w:rsidTr="00AB79AC">
            <w:tc>
              <w:tcPr>
                <w:tcW w:w="6771" w:type="dxa"/>
                <w:vAlign w:val="center"/>
              </w:tcPr>
              <w:p w:rsidR="00AB79AC" w:rsidRDefault="00AB79AC" w:rsidP="00D70752">
                <w:pPr>
                  <w:rPr>
                    <w:szCs w:val="21"/>
                  </w:rPr>
                </w:pPr>
                <w:r>
                  <w:rPr>
                    <w:szCs w:val="21"/>
                  </w:rPr>
                  <w:t>其他符合非经常性损益定义的损益项目</w:t>
                </w:r>
              </w:p>
            </w:tc>
            <w:sdt>
              <w:sdtPr>
                <w:rPr>
                  <w:szCs w:val="21"/>
                </w:rPr>
                <w:alias w:val="其他符合非经常性损益定义的损益项目（非经常性损益项目）"/>
                <w:tag w:val="_GBC_c3a080b245f24a5dacfb48ced48bb454"/>
                <w:id w:val="4762675"/>
                <w:lock w:val="sdtLocked"/>
                <w:placeholder>
                  <w:docPart w:val="196EB47918D8485DB5B8D7BBBF8FEF32"/>
                </w:placeholder>
                <w:showingPlcHdr/>
              </w:sdtPr>
              <w:sdtContent>
                <w:tc>
                  <w:tcPr>
                    <w:tcW w:w="2282" w:type="dxa"/>
                  </w:tcPr>
                  <w:p w:rsidR="00AB79AC" w:rsidRDefault="00AB79AC" w:rsidP="00D70752">
                    <w:pPr>
                      <w:ind w:right="6"/>
                      <w:jc w:val="right"/>
                      <w:rPr>
                        <w:szCs w:val="21"/>
                      </w:rPr>
                    </w:pPr>
                    <w:r>
                      <w:rPr>
                        <w:rFonts w:hint="eastAsia"/>
                        <w:color w:val="333399"/>
                      </w:rPr>
                      <w:t xml:space="preserve">　</w:t>
                    </w:r>
                  </w:p>
                </w:tc>
              </w:sdtContent>
            </w:sdt>
          </w:tr>
          <w:tr w:rsidR="00AB79AC" w:rsidTr="00AB79AC">
            <w:tc>
              <w:tcPr>
                <w:tcW w:w="6771" w:type="dxa"/>
                <w:vAlign w:val="center"/>
              </w:tcPr>
              <w:p w:rsidR="00AB79AC" w:rsidRDefault="00AB79AC" w:rsidP="00D70752">
                <w:pPr>
                  <w:rPr>
                    <w:szCs w:val="21"/>
                  </w:rPr>
                </w:pPr>
                <w:r>
                  <w:rPr>
                    <w:szCs w:val="21"/>
                  </w:rPr>
                  <w:t>少数股东权益影响额（税后）</w:t>
                </w:r>
              </w:p>
            </w:tc>
            <w:sdt>
              <w:sdtPr>
                <w:rPr>
                  <w:szCs w:val="21"/>
                </w:rPr>
                <w:alias w:val="少数股东权益影响额（非经常性损益项目）"/>
                <w:tag w:val="_GBC_264d33152f45480eb8847c812376ce07"/>
                <w:id w:val="4762677"/>
                <w:lock w:val="sdtLocked"/>
                <w:placeholder>
                  <w:docPart w:val="196EB47918D8485DB5B8D7BBBF8FEF32"/>
                </w:placeholder>
              </w:sdtPr>
              <w:sdtContent>
                <w:tc>
                  <w:tcPr>
                    <w:tcW w:w="2282" w:type="dxa"/>
                  </w:tcPr>
                  <w:p w:rsidR="00AB79AC" w:rsidRDefault="00AB79AC" w:rsidP="00D70752">
                    <w:pPr>
                      <w:jc w:val="right"/>
                      <w:rPr>
                        <w:szCs w:val="21"/>
                      </w:rPr>
                    </w:pPr>
                    <w:r>
                      <w:rPr>
                        <w:szCs w:val="21"/>
                      </w:rPr>
                      <w:t>69,365.10</w:t>
                    </w:r>
                  </w:p>
                </w:tc>
              </w:sdtContent>
            </w:sdt>
          </w:tr>
          <w:tr w:rsidR="00AB79AC" w:rsidTr="00AB79AC">
            <w:tc>
              <w:tcPr>
                <w:tcW w:w="6771" w:type="dxa"/>
                <w:vAlign w:val="center"/>
              </w:tcPr>
              <w:p w:rsidR="00AB79AC" w:rsidRDefault="00AB79AC" w:rsidP="00D70752">
                <w:pPr>
                  <w:rPr>
                    <w:szCs w:val="21"/>
                  </w:rPr>
                </w:pPr>
                <w:r>
                  <w:rPr>
                    <w:szCs w:val="21"/>
                  </w:rPr>
                  <w:t>所得税影响额</w:t>
                </w:r>
              </w:p>
            </w:tc>
            <w:sdt>
              <w:sdtPr>
                <w:rPr>
                  <w:szCs w:val="21"/>
                </w:rPr>
                <w:alias w:val="非经常性损益_对所得税的影响"/>
                <w:tag w:val="_GBC_07adf1efe100486f8fe12e2bee3ba0bc"/>
                <w:id w:val="4762679"/>
                <w:lock w:val="sdtLocked"/>
                <w:placeholder>
                  <w:docPart w:val="196EB47918D8485DB5B8D7BBBF8FEF32"/>
                </w:placeholder>
              </w:sdtPr>
              <w:sdtContent>
                <w:tc>
                  <w:tcPr>
                    <w:tcW w:w="2282" w:type="dxa"/>
                  </w:tcPr>
                  <w:p w:rsidR="00AB79AC" w:rsidRDefault="00AB79AC" w:rsidP="00D70752">
                    <w:pPr>
                      <w:jc w:val="right"/>
                      <w:rPr>
                        <w:szCs w:val="21"/>
                      </w:rPr>
                    </w:pPr>
                    <w:r>
                      <w:rPr>
                        <w:szCs w:val="21"/>
                      </w:rPr>
                      <w:t>-1,178,446.570</w:t>
                    </w:r>
                  </w:p>
                </w:tc>
              </w:sdtContent>
            </w:sdt>
          </w:tr>
          <w:tr w:rsidR="00AB79AC" w:rsidTr="00AB79AC">
            <w:tc>
              <w:tcPr>
                <w:tcW w:w="6771" w:type="dxa"/>
                <w:vAlign w:val="center"/>
              </w:tcPr>
              <w:p w:rsidR="00AB79AC" w:rsidRDefault="00AB79AC" w:rsidP="00D70752">
                <w:pPr>
                  <w:jc w:val="center"/>
                  <w:rPr>
                    <w:szCs w:val="21"/>
                  </w:rPr>
                </w:pPr>
                <w:r>
                  <w:rPr>
                    <w:szCs w:val="21"/>
                  </w:rPr>
                  <w:t>合计</w:t>
                </w:r>
              </w:p>
            </w:tc>
            <w:sdt>
              <w:sdtPr>
                <w:rPr>
                  <w:szCs w:val="21"/>
                </w:rPr>
                <w:alias w:val="扣除的非经常性损益合计"/>
                <w:tag w:val="_GBC_8a8ff0312a8f4fa6af632338868cf281"/>
                <w:id w:val="4762681"/>
                <w:lock w:val="sdtLocked"/>
                <w:placeholder>
                  <w:docPart w:val="196EB47918D8485DB5B8D7BBBF8FEF32"/>
                </w:placeholder>
              </w:sdtPr>
              <w:sdtContent>
                <w:tc>
                  <w:tcPr>
                    <w:tcW w:w="2282" w:type="dxa"/>
                  </w:tcPr>
                  <w:p w:rsidR="00AB79AC" w:rsidRDefault="00AB79AC" w:rsidP="00D70752">
                    <w:pPr>
                      <w:jc w:val="right"/>
                      <w:rPr>
                        <w:szCs w:val="21"/>
                      </w:rPr>
                    </w:pPr>
                    <w:r>
                      <w:rPr>
                        <w:szCs w:val="21"/>
                      </w:rPr>
                      <w:t>8,375,504.160</w:t>
                    </w:r>
                  </w:p>
                </w:tc>
              </w:sdtContent>
            </w:sdt>
          </w:tr>
        </w:tbl>
        <w:p w:rsidR="00AB79AC" w:rsidRDefault="00AB79AC"/>
        <w:p w:rsidR="00A20CD4" w:rsidRDefault="00382D59"/>
      </w:sdtContent>
    </w:sdt>
    <w:p w:rsidR="00D02AF0" w:rsidRDefault="004003E4">
      <w:pPr>
        <w:pStyle w:val="2"/>
        <w:numPr>
          <w:ilvl w:val="0"/>
          <w:numId w:val="4"/>
        </w:numPr>
        <w:rPr>
          <w:b/>
        </w:rPr>
      </w:pPr>
      <w:r>
        <w:t>截止报告期末的股东总数、前十名股东、前十名流通股东（或无限</w:t>
      </w:r>
      <w:proofErr w:type="gramStart"/>
      <w:r>
        <w:t>售条件</w:t>
      </w:r>
      <w:proofErr w:type="gramEnd"/>
      <w:r>
        <w:t>股东）持股情况表</w:t>
      </w:r>
    </w:p>
    <w:sdt>
      <w:sdtPr>
        <w:rPr>
          <w:bCs/>
          <w:color w:val="auto"/>
          <w:szCs w:val="21"/>
        </w:rPr>
        <w:tag w:val="_GBC_a41d45beaae84de48773e6098ae18935"/>
        <w:id w:val="4762817"/>
        <w:lock w:val="sdtLocked"/>
        <w:placeholder>
          <w:docPart w:val="GBC22222222222222222222222222222"/>
        </w:placeholder>
      </w:sdtPr>
      <w:sdtContent>
        <w:p w:rsidR="00D02AF0" w:rsidRDefault="004003E4">
          <w:pPr>
            <w:jc w:val="right"/>
            <w:rPr>
              <w:bCs/>
              <w:color w:val="auto"/>
              <w:szCs w:val="21"/>
            </w:rPr>
          </w:pPr>
          <w:r>
            <w:rPr>
              <w:rFonts w:hint="eastAsia"/>
              <w:bCs/>
              <w:color w:val="auto"/>
              <w:szCs w:val="21"/>
            </w:rPr>
            <w:t>单位：</w:t>
          </w:r>
          <w:sdt>
            <w:sdtPr>
              <w:rPr>
                <w:rFonts w:hint="eastAsia"/>
                <w:bCs/>
                <w:color w:val="auto"/>
                <w:szCs w:val="21"/>
              </w:rPr>
              <w:alias w:val="单位_报告期末股东总人数及前十名流通股东（或无限售条件股东）持股情况"/>
              <w:tag w:val="_GBC_b867db16bd23462ead4f40d91a571473"/>
              <w:id w:val="4762684"/>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color w:val="auto"/>
                  <w:szCs w:val="21"/>
                </w:rPr>
                <w:t>股</w:t>
              </w:r>
            </w:sdtContent>
          </w:sdt>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60"/>
            <w:gridCol w:w="1417"/>
            <w:gridCol w:w="301"/>
            <w:gridCol w:w="266"/>
            <w:gridCol w:w="426"/>
            <w:gridCol w:w="1134"/>
            <w:gridCol w:w="141"/>
            <w:gridCol w:w="993"/>
            <w:gridCol w:w="567"/>
            <w:gridCol w:w="224"/>
            <w:gridCol w:w="1156"/>
          </w:tblGrid>
          <w:tr w:rsidR="00D02AF0" w:rsidTr="003465AF">
            <w:trPr>
              <w:cantSplit/>
            </w:trPr>
            <w:tc>
              <w:tcPr>
                <w:tcW w:w="4378" w:type="dxa"/>
                <w:gridSpan w:val="3"/>
                <w:shd w:val="clear" w:color="auto" w:fill="auto"/>
              </w:tcPr>
              <w:p w:rsidR="00D02AF0" w:rsidRDefault="004003E4">
                <w:pPr>
                  <w:pStyle w:val="af3"/>
                  <w:jc w:val="left"/>
                  <w:rPr>
                    <w:rFonts w:ascii="宋体" w:hAnsi="宋体"/>
                  </w:rPr>
                </w:pPr>
                <w:r>
                  <w:rPr>
                    <w:rFonts w:ascii="宋体" w:hAnsi="宋体" w:hint="eastAsia"/>
                  </w:rPr>
                  <w:t>股东总数</w:t>
                </w:r>
                <w:r>
                  <w:rPr>
                    <w:rFonts w:hint="eastAsia"/>
                  </w:rPr>
                  <w:t>（户）</w:t>
                </w:r>
              </w:p>
            </w:tc>
            <w:sdt>
              <w:sdtPr>
                <w:rPr>
                  <w:rFonts w:ascii="宋体" w:hAnsi="宋体"/>
                </w:rPr>
                <w:alias w:val="报告期末股东总数"/>
                <w:tag w:val="_GBC_82f089360cac4a49bb9a67a8e60339a3"/>
                <w:id w:val="4762685"/>
                <w:lock w:val="sdtLocked"/>
                <w:placeholder>
                  <w:docPart w:val="GBC11111111111111111111111111111"/>
                </w:placeholder>
              </w:sdtPr>
              <w:sdtContent>
                <w:tc>
                  <w:tcPr>
                    <w:tcW w:w="4907" w:type="dxa"/>
                    <w:gridSpan w:val="8"/>
                    <w:shd w:val="clear" w:color="auto" w:fill="auto"/>
                  </w:tcPr>
                  <w:p w:rsidR="00D02AF0" w:rsidRDefault="004632A8" w:rsidP="004632A8">
                    <w:pPr>
                      <w:pStyle w:val="af3"/>
                      <w:jc w:val="right"/>
                      <w:rPr>
                        <w:rFonts w:ascii="宋体" w:hAnsi="宋体"/>
                      </w:rPr>
                    </w:pPr>
                    <w:r>
                      <w:rPr>
                        <w:rFonts w:ascii="宋体" w:hAnsi="宋体"/>
                      </w:rPr>
                      <w:t>61,709</w:t>
                    </w:r>
                  </w:p>
                </w:tc>
              </w:sdtContent>
            </w:sdt>
          </w:tr>
          <w:tr w:rsidR="00D02AF0" w:rsidTr="003465AF">
            <w:trPr>
              <w:cantSplit/>
            </w:trPr>
            <w:tc>
              <w:tcPr>
                <w:tcW w:w="9285" w:type="dxa"/>
                <w:gridSpan w:val="11"/>
                <w:shd w:val="clear" w:color="auto" w:fill="auto"/>
              </w:tcPr>
              <w:p w:rsidR="00D02AF0" w:rsidRDefault="004003E4">
                <w:pPr>
                  <w:pStyle w:val="af3"/>
                  <w:jc w:val="center"/>
                  <w:rPr>
                    <w:rFonts w:ascii="宋体" w:hAnsi="宋体"/>
                  </w:rPr>
                </w:pPr>
                <w:r>
                  <w:rPr>
                    <w:rFonts w:ascii="宋体" w:hAnsi="宋体"/>
                  </w:rPr>
                  <w:t>前十名股东持股情况</w:t>
                </w:r>
              </w:p>
            </w:tc>
          </w:tr>
          <w:tr w:rsidR="00D02AF0" w:rsidTr="004632A8">
            <w:trPr>
              <w:cantSplit/>
            </w:trPr>
            <w:tc>
              <w:tcPr>
                <w:tcW w:w="2660" w:type="dxa"/>
                <w:vMerge w:val="restart"/>
                <w:shd w:val="clear" w:color="auto" w:fill="auto"/>
                <w:vAlign w:val="center"/>
              </w:tcPr>
              <w:p w:rsidR="00D02AF0" w:rsidRDefault="004003E4">
                <w:pPr>
                  <w:jc w:val="center"/>
                  <w:rPr>
                    <w:szCs w:val="21"/>
                  </w:rPr>
                </w:pPr>
                <w:r>
                  <w:rPr>
                    <w:szCs w:val="21"/>
                  </w:rPr>
                  <w:t>股东名称</w:t>
                </w:r>
                <w:r>
                  <w:rPr>
                    <w:rFonts w:hint="eastAsia"/>
                    <w:szCs w:val="21"/>
                  </w:rPr>
                  <w:t>（全称）</w:t>
                </w:r>
              </w:p>
            </w:tc>
            <w:tc>
              <w:tcPr>
                <w:tcW w:w="1417" w:type="dxa"/>
                <w:vMerge w:val="restart"/>
                <w:shd w:val="clear" w:color="auto" w:fill="auto"/>
                <w:vAlign w:val="center"/>
              </w:tcPr>
              <w:p w:rsidR="00D02AF0" w:rsidRDefault="004003E4">
                <w:pPr>
                  <w:jc w:val="center"/>
                  <w:rPr>
                    <w:szCs w:val="21"/>
                  </w:rPr>
                </w:pPr>
                <w:r>
                  <w:rPr>
                    <w:szCs w:val="21"/>
                  </w:rPr>
                  <w:t>期末持股</w:t>
                </w:r>
              </w:p>
              <w:p w:rsidR="00D02AF0" w:rsidRDefault="004003E4">
                <w:pPr>
                  <w:jc w:val="center"/>
                  <w:rPr>
                    <w:szCs w:val="21"/>
                  </w:rPr>
                </w:pPr>
                <w:r>
                  <w:rPr>
                    <w:szCs w:val="21"/>
                  </w:rPr>
                  <w:t>数量</w:t>
                </w:r>
              </w:p>
            </w:tc>
            <w:tc>
              <w:tcPr>
                <w:tcW w:w="993" w:type="dxa"/>
                <w:gridSpan w:val="3"/>
                <w:vMerge w:val="restart"/>
                <w:shd w:val="clear" w:color="auto" w:fill="auto"/>
                <w:vAlign w:val="center"/>
              </w:tcPr>
              <w:p w:rsidR="00D02AF0" w:rsidRDefault="004003E4">
                <w:pPr>
                  <w:jc w:val="center"/>
                  <w:rPr>
                    <w:szCs w:val="21"/>
                  </w:rPr>
                </w:pPr>
                <w:r>
                  <w:rPr>
                    <w:szCs w:val="21"/>
                  </w:rPr>
                  <w:t>比例(%)</w:t>
                </w:r>
              </w:p>
            </w:tc>
            <w:tc>
              <w:tcPr>
                <w:tcW w:w="1134" w:type="dxa"/>
                <w:vMerge w:val="restart"/>
                <w:shd w:val="clear" w:color="auto" w:fill="auto"/>
                <w:vAlign w:val="center"/>
              </w:tcPr>
              <w:p w:rsidR="00D02AF0" w:rsidRDefault="004003E4">
                <w:pPr>
                  <w:pStyle w:val="a6"/>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1925" w:type="dxa"/>
                <w:gridSpan w:val="4"/>
                <w:shd w:val="clear" w:color="auto" w:fill="auto"/>
                <w:vAlign w:val="center"/>
              </w:tcPr>
              <w:p w:rsidR="00D02AF0" w:rsidRDefault="004003E4">
                <w:pPr>
                  <w:jc w:val="center"/>
                  <w:rPr>
                    <w:szCs w:val="21"/>
                  </w:rPr>
                </w:pPr>
                <w:r>
                  <w:rPr>
                    <w:szCs w:val="21"/>
                  </w:rPr>
                  <w:t>质押或冻结情况</w:t>
                </w:r>
              </w:p>
            </w:tc>
            <w:tc>
              <w:tcPr>
                <w:tcW w:w="1156" w:type="dxa"/>
                <w:vMerge w:val="restart"/>
                <w:shd w:val="clear" w:color="auto" w:fill="auto"/>
                <w:vAlign w:val="center"/>
              </w:tcPr>
              <w:p w:rsidR="00D02AF0" w:rsidRDefault="004003E4">
                <w:pPr>
                  <w:jc w:val="center"/>
                  <w:rPr>
                    <w:szCs w:val="21"/>
                  </w:rPr>
                </w:pPr>
                <w:r>
                  <w:rPr>
                    <w:szCs w:val="21"/>
                  </w:rPr>
                  <w:t>股东性质</w:t>
                </w:r>
              </w:p>
            </w:tc>
          </w:tr>
          <w:tr w:rsidR="00D02AF0" w:rsidTr="004632A8">
            <w:trPr>
              <w:cantSplit/>
            </w:trPr>
            <w:tc>
              <w:tcPr>
                <w:tcW w:w="2660" w:type="dxa"/>
                <w:vMerge/>
                <w:tcBorders>
                  <w:bottom w:val="single" w:sz="4" w:space="0" w:color="auto"/>
                </w:tcBorders>
                <w:shd w:val="clear" w:color="auto" w:fill="auto"/>
                <w:vAlign w:val="center"/>
              </w:tcPr>
              <w:p w:rsidR="00D02AF0" w:rsidRDefault="00D02AF0">
                <w:pPr>
                  <w:jc w:val="center"/>
                  <w:rPr>
                    <w:szCs w:val="21"/>
                  </w:rPr>
                </w:pPr>
              </w:p>
            </w:tc>
            <w:tc>
              <w:tcPr>
                <w:tcW w:w="1417" w:type="dxa"/>
                <w:vMerge/>
                <w:tcBorders>
                  <w:bottom w:val="single" w:sz="4" w:space="0" w:color="auto"/>
                </w:tcBorders>
                <w:shd w:val="clear" w:color="auto" w:fill="auto"/>
                <w:vAlign w:val="center"/>
              </w:tcPr>
              <w:p w:rsidR="00D02AF0" w:rsidRDefault="00D02AF0">
                <w:pPr>
                  <w:jc w:val="center"/>
                  <w:rPr>
                    <w:szCs w:val="21"/>
                  </w:rPr>
                </w:pPr>
              </w:p>
            </w:tc>
            <w:tc>
              <w:tcPr>
                <w:tcW w:w="993" w:type="dxa"/>
                <w:gridSpan w:val="3"/>
                <w:vMerge/>
                <w:tcBorders>
                  <w:bottom w:val="single" w:sz="4" w:space="0" w:color="auto"/>
                </w:tcBorders>
                <w:shd w:val="clear" w:color="auto" w:fill="auto"/>
                <w:vAlign w:val="center"/>
              </w:tcPr>
              <w:p w:rsidR="00D02AF0" w:rsidRDefault="00D02AF0">
                <w:pPr>
                  <w:jc w:val="center"/>
                  <w:rPr>
                    <w:szCs w:val="21"/>
                  </w:rPr>
                </w:pPr>
              </w:p>
            </w:tc>
            <w:tc>
              <w:tcPr>
                <w:tcW w:w="1134" w:type="dxa"/>
                <w:vMerge/>
                <w:tcBorders>
                  <w:bottom w:val="single" w:sz="4" w:space="0" w:color="auto"/>
                </w:tcBorders>
                <w:shd w:val="clear" w:color="auto" w:fill="auto"/>
                <w:vAlign w:val="center"/>
              </w:tcPr>
              <w:p w:rsidR="00D02AF0" w:rsidRDefault="00D02AF0">
                <w:pPr>
                  <w:jc w:val="center"/>
                  <w:rPr>
                    <w:szCs w:val="21"/>
                  </w:rPr>
                </w:pPr>
              </w:p>
            </w:tc>
            <w:tc>
              <w:tcPr>
                <w:tcW w:w="1134" w:type="dxa"/>
                <w:gridSpan w:val="2"/>
                <w:tcBorders>
                  <w:bottom w:val="single" w:sz="4" w:space="0" w:color="auto"/>
                </w:tcBorders>
                <w:shd w:val="clear" w:color="auto" w:fill="auto"/>
                <w:vAlign w:val="center"/>
              </w:tcPr>
              <w:p w:rsidR="00D02AF0" w:rsidRDefault="004003E4">
                <w:pPr>
                  <w:jc w:val="center"/>
                  <w:rPr>
                    <w:szCs w:val="21"/>
                  </w:rPr>
                </w:pPr>
                <w:r>
                  <w:rPr>
                    <w:szCs w:val="21"/>
                  </w:rPr>
                  <w:t>股份状态</w:t>
                </w:r>
              </w:p>
            </w:tc>
            <w:tc>
              <w:tcPr>
                <w:tcW w:w="791" w:type="dxa"/>
                <w:gridSpan w:val="2"/>
                <w:tcBorders>
                  <w:bottom w:val="single" w:sz="4" w:space="0" w:color="auto"/>
                </w:tcBorders>
                <w:shd w:val="clear" w:color="auto" w:fill="auto"/>
                <w:vAlign w:val="center"/>
              </w:tcPr>
              <w:p w:rsidR="00D02AF0" w:rsidRDefault="004003E4">
                <w:pPr>
                  <w:jc w:val="center"/>
                  <w:rPr>
                    <w:szCs w:val="21"/>
                  </w:rPr>
                </w:pPr>
                <w:r>
                  <w:rPr>
                    <w:szCs w:val="21"/>
                  </w:rPr>
                  <w:t>数量</w:t>
                </w:r>
              </w:p>
            </w:tc>
            <w:tc>
              <w:tcPr>
                <w:tcW w:w="1156" w:type="dxa"/>
                <w:vMerge/>
                <w:shd w:val="clear" w:color="auto" w:fill="auto"/>
              </w:tcPr>
              <w:p w:rsidR="00D02AF0" w:rsidRDefault="00D02AF0">
                <w:pPr>
                  <w:jc w:val="center"/>
                  <w:rPr>
                    <w:szCs w:val="21"/>
                  </w:rPr>
                </w:pPr>
              </w:p>
            </w:tc>
          </w:tr>
          <w:sdt>
            <w:sdtPr>
              <w:rPr>
                <w:szCs w:val="21"/>
              </w:rPr>
              <w:alias w:val="前十名股东持股情况"/>
              <w:tag w:val="_GBC_4605985219f3462eb0cbec8b22f53426"/>
              <w:id w:val="4762693"/>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686"/>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中国中材股份有限公司</w:t>
                        </w:r>
                      </w:p>
                    </w:tc>
                  </w:sdtContent>
                </w:sdt>
                <w:sdt>
                  <w:sdtPr>
                    <w:rPr>
                      <w:szCs w:val="21"/>
                    </w:rPr>
                    <w:alias w:val="股东持有股份数量"/>
                    <w:tag w:val="_GBC_520054c508f243da844964b741955eac"/>
                    <w:id w:val="4762687"/>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464,263,219</w:t>
                        </w:r>
                      </w:p>
                    </w:tc>
                  </w:sdtContent>
                </w:sdt>
                <w:sdt>
                  <w:sdtPr>
                    <w:rPr>
                      <w:szCs w:val="21"/>
                    </w:rPr>
                    <w:alias w:val="前十名股东持股比例"/>
                    <w:tag w:val="_GBC_d3a02e5580ec4a6183e114250e9bd439"/>
                    <w:id w:val="4762688"/>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42.46%</w:t>
                        </w:r>
                      </w:p>
                    </w:tc>
                  </w:sdtContent>
                </w:sdt>
                <w:sdt>
                  <w:sdtPr>
                    <w:rPr>
                      <w:szCs w:val="21"/>
                    </w:rPr>
                    <w:alias w:val="前十名股东持有有限售条件股份数量"/>
                    <w:tag w:val="_GBC_85df0683ff324558b90f437f02edcdab"/>
                    <w:id w:val="4762689"/>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690"/>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无</w:t>
                        </w:r>
                      </w:p>
                    </w:tc>
                  </w:sdtContent>
                </w:sdt>
                <w:sdt>
                  <w:sdtPr>
                    <w:rPr>
                      <w:szCs w:val="21"/>
                    </w:rPr>
                    <w:alias w:val="前十名股东持有股份质押或冻结数量"/>
                    <w:tag w:val="_GBC_4c7d7f308755456bbb0781d1deeb7267"/>
                    <w:id w:val="4762691"/>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692"/>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国有法人</w:t>
                        </w:r>
                      </w:p>
                    </w:tc>
                  </w:sdtContent>
                </w:sdt>
              </w:tr>
            </w:sdtContent>
          </w:sdt>
          <w:sdt>
            <w:sdtPr>
              <w:rPr>
                <w:szCs w:val="21"/>
              </w:rPr>
              <w:alias w:val="前十名股东持股情况"/>
              <w:tag w:val="_GBC_4605985219f3462eb0cbec8b22f53426"/>
              <w:id w:val="4762701"/>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694"/>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石河子中天股权投资企业（有限合伙）</w:t>
                        </w:r>
                      </w:p>
                    </w:tc>
                  </w:sdtContent>
                </w:sdt>
                <w:sdt>
                  <w:sdtPr>
                    <w:rPr>
                      <w:szCs w:val="21"/>
                    </w:rPr>
                    <w:alias w:val="股东持有股份数量"/>
                    <w:tag w:val="_GBC_520054c508f243da844964b741955eac"/>
                    <w:id w:val="4762695"/>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118,160,000</w:t>
                        </w:r>
                      </w:p>
                    </w:tc>
                  </w:sdtContent>
                </w:sdt>
                <w:sdt>
                  <w:sdtPr>
                    <w:rPr>
                      <w:szCs w:val="21"/>
                    </w:rPr>
                    <w:alias w:val="前十名股东持股比例"/>
                    <w:tag w:val="_GBC_d3a02e5580ec4a6183e114250e9bd439"/>
                    <w:id w:val="4762696"/>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10.81%</w:t>
                        </w:r>
                      </w:p>
                    </w:tc>
                  </w:sdtContent>
                </w:sdt>
                <w:sdt>
                  <w:sdtPr>
                    <w:rPr>
                      <w:szCs w:val="21"/>
                    </w:rPr>
                    <w:alias w:val="前十名股东持有有限售条件股份数量"/>
                    <w:tag w:val="_GBC_85df0683ff324558b90f437f02edcdab"/>
                    <w:id w:val="4762697"/>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698"/>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无</w:t>
                        </w:r>
                      </w:p>
                    </w:tc>
                  </w:sdtContent>
                </w:sdt>
                <w:sdt>
                  <w:sdtPr>
                    <w:rPr>
                      <w:szCs w:val="21"/>
                    </w:rPr>
                    <w:alias w:val="前十名股东持有股份质押或冻结数量"/>
                    <w:tag w:val="_GBC_4c7d7f308755456bbb0781d1deeb7267"/>
                    <w:id w:val="4762699"/>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00"/>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境内非国有法人</w:t>
                        </w:r>
                      </w:p>
                    </w:tc>
                  </w:sdtContent>
                </w:sdt>
              </w:tr>
            </w:sdtContent>
          </w:sdt>
          <w:sdt>
            <w:sdtPr>
              <w:rPr>
                <w:szCs w:val="21"/>
              </w:rPr>
              <w:alias w:val="前十名股东持股情况"/>
              <w:tag w:val="_GBC_4605985219f3462eb0cbec8b22f53426"/>
              <w:id w:val="4762709"/>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02"/>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中国工商银行股份有限公司－嘉实周期优选股票型证券投资基金</w:t>
                        </w:r>
                      </w:p>
                    </w:tc>
                  </w:sdtContent>
                </w:sdt>
                <w:sdt>
                  <w:sdtPr>
                    <w:rPr>
                      <w:szCs w:val="21"/>
                    </w:rPr>
                    <w:alias w:val="股东持有股份数量"/>
                    <w:tag w:val="_GBC_520054c508f243da844964b741955eac"/>
                    <w:id w:val="4762703"/>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9,004,922</w:t>
                        </w:r>
                      </w:p>
                    </w:tc>
                  </w:sdtContent>
                </w:sdt>
                <w:sdt>
                  <w:sdtPr>
                    <w:rPr>
                      <w:szCs w:val="21"/>
                    </w:rPr>
                    <w:alias w:val="前十名股东持股比例"/>
                    <w:tag w:val="_GBC_d3a02e5580ec4a6183e114250e9bd439"/>
                    <w:id w:val="4762704"/>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0.82%</w:t>
                        </w:r>
                      </w:p>
                    </w:tc>
                  </w:sdtContent>
                </w:sdt>
                <w:sdt>
                  <w:sdtPr>
                    <w:rPr>
                      <w:szCs w:val="21"/>
                    </w:rPr>
                    <w:alias w:val="前十名股东持有有限售条件股份数量"/>
                    <w:tag w:val="_GBC_85df0683ff324558b90f437f02edcdab"/>
                    <w:id w:val="4762705"/>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06"/>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07"/>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08"/>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17"/>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10"/>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全国社保基金六零三组合</w:t>
                        </w:r>
                      </w:p>
                    </w:tc>
                  </w:sdtContent>
                </w:sdt>
                <w:sdt>
                  <w:sdtPr>
                    <w:rPr>
                      <w:szCs w:val="21"/>
                    </w:rPr>
                    <w:alias w:val="股东持有股份数量"/>
                    <w:tag w:val="_GBC_520054c508f243da844964b741955eac"/>
                    <w:id w:val="4762711"/>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8,539,164</w:t>
                        </w:r>
                      </w:p>
                    </w:tc>
                  </w:sdtContent>
                </w:sdt>
                <w:sdt>
                  <w:sdtPr>
                    <w:rPr>
                      <w:szCs w:val="21"/>
                    </w:rPr>
                    <w:alias w:val="前十名股东持股比例"/>
                    <w:tag w:val="_GBC_d3a02e5580ec4a6183e114250e9bd439"/>
                    <w:id w:val="4762712"/>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0.78%</w:t>
                        </w:r>
                      </w:p>
                    </w:tc>
                  </w:sdtContent>
                </w:sdt>
                <w:sdt>
                  <w:sdtPr>
                    <w:rPr>
                      <w:szCs w:val="21"/>
                    </w:rPr>
                    <w:alias w:val="前十名股东持有有限售条件股份数量"/>
                    <w:tag w:val="_GBC_85df0683ff324558b90f437f02edcdab"/>
                    <w:id w:val="4762713"/>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14"/>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15"/>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16"/>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25"/>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18"/>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全国社保基金一一六组合</w:t>
                        </w:r>
                      </w:p>
                    </w:tc>
                  </w:sdtContent>
                </w:sdt>
                <w:sdt>
                  <w:sdtPr>
                    <w:rPr>
                      <w:szCs w:val="21"/>
                    </w:rPr>
                    <w:alias w:val="股东持有股份数量"/>
                    <w:tag w:val="_GBC_520054c508f243da844964b741955eac"/>
                    <w:id w:val="4762719"/>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5,015,845</w:t>
                        </w:r>
                      </w:p>
                    </w:tc>
                  </w:sdtContent>
                </w:sdt>
                <w:sdt>
                  <w:sdtPr>
                    <w:rPr>
                      <w:szCs w:val="21"/>
                    </w:rPr>
                    <w:alias w:val="前十名股东持股比例"/>
                    <w:tag w:val="_GBC_d3a02e5580ec4a6183e114250e9bd439"/>
                    <w:id w:val="4762720"/>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0.46%</w:t>
                        </w:r>
                      </w:p>
                    </w:tc>
                  </w:sdtContent>
                </w:sdt>
                <w:sdt>
                  <w:sdtPr>
                    <w:rPr>
                      <w:szCs w:val="21"/>
                    </w:rPr>
                    <w:alias w:val="前十名股东持有有限售条件股份数量"/>
                    <w:tag w:val="_GBC_85df0683ff324558b90f437f02edcdab"/>
                    <w:id w:val="4762721"/>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22"/>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23"/>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24"/>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33"/>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26"/>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中国农业银行股份有限公司－</w:t>
                        </w:r>
                        <w:proofErr w:type="gramStart"/>
                        <w:r>
                          <w:rPr>
                            <w:rFonts w:hint="eastAsia"/>
                            <w:szCs w:val="21"/>
                          </w:rPr>
                          <w:t>申万菱</w:t>
                        </w:r>
                        <w:proofErr w:type="gramEnd"/>
                        <w:r>
                          <w:rPr>
                            <w:rFonts w:hint="eastAsia"/>
                            <w:szCs w:val="21"/>
                          </w:rPr>
                          <w:t>信中证环保产业指数分级证券投资基金</w:t>
                        </w:r>
                      </w:p>
                    </w:tc>
                  </w:sdtContent>
                </w:sdt>
                <w:sdt>
                  <w:sdtPr>
                    <w:rPr>
                      <w:szCs w:val="21"/>
                    </w:rPr>
                    <w:alias w:val="股东持有股份数量"/>
                    <w:tag w:val="_GBC_520054c508f243da844964b741955eac"/>
                    <w:id w:val="4762727"/>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4,944,727</w:t>
                        </w:r>
                      </w:p>
                    </w:tc>
                  </w:sdtContent>
                </w:sdt>
                <w:sdt>
                  <w:sdtPr>
                    <w:rPr>
                      <w:szCs w:val="21"/>
                    </w:rPr>
                    <w:alias w:val="前十名股东持股比例"/>
                    <w:tag w:val="_GBC_d3a02e5580ec4a6183e114250e9bd439"/>
                    <w:id w:val="4762728"/>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0.45%</w:t>
                        </w:r>
                      </w:p>
                    </w:tc>
                  </w:sdtContent>
                </w:sdt>
                <w:sdt>
                  <w:sdtPr>
                    <w:rPr>
                      <w:szCs w:val="21"/>
                    </w:rPr>
                    <w:alias w:val="前十名股东持有有限售条件股份数量"/>
                    <w:tag w:val="_GBC_85df0683ff324558b90f437f02edcdab"/>
                    <w:id w:val="4762729"/>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30"/>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31"/>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32"/>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41"/>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34"/>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中国工商银行－</w:t>
                        </w:r>
                        <w:proofErr w:type="gramStart"/>
                        <w:r>
                          <w:rPr>
                            <w:rFonts w:hint="eastAsia"/>
                            <w:szCs w:val="21"/>
                          </w:rPr>
                          <w:t>南方隆元产业</w:t>
                        </w:r>
                        <w:proofErr w:type="gramEnd"/>
                        <w:r>
                          <w:rPr>
                            <w:rFonts w:hint="eastAsia"/>
                            <w:szCs w:val="21"/>
                          </w:rPr>
                          <w:t>主题股票型证券投资基金</w:t>
                        </w:r>
                      </w:p>
                    </w:tc>
                  </w:sdtContent>
                </w:sdt>
                <w:sdt>
                  <w:sdtPr>
                    <w:rPr>
                      <w:szCs w:val="21"/>
                    </w:rPr>
                    <w:alias w:val="股东持有股份数量"/>
                    <w:tag w:val="_GBC_520054c508f243da844964b741955eac"/>
                    <w:id w:val="4762735"/>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4,655,732</w:t>
                        </w:r>
                      </w:p>
                    </w:tc>
                  </w:sdtContent>
                </w:sdt>
                <w:sdt>
                  <w:sdtPr>
                    <w:rPr>
                      <w:szCs w:val="21"/>
                    </w:rPr>
                    <w:alias w:val="前十名股东持股比例"/>
                    <w:tag w:val="_GBC_d3a02e5580ec4a6183e114250e9bd439"/>
                    <w:id w:val="4762736"/>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0.43%</w:t>
                        </w:r>
                      </w:p>
                    </w:tc>
                  </w:sdtContent>
                </w:sdt>
                <w:sdt>
                  <w:sdtPr>
                    <w:rPr>
                      <w:szCs w:val="21"/>
                    </w:rPr>
                    <w:alias w:val="前十名股东持有有限售条件股份数量"/>
                    <w:tag w:val="_GBC_85df0683ff324558b90f437f02edcdab"/>
                    <w:id w:val="4762737"/>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38"/>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39"/>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40"/>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49"/>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42"/>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中国银行－华夏大盘精选证券投资基金</w:t>
                        </w:r>
                      </w:p>
                    </w:tc>
                  </w:sdtContent>
                </w:sdt>
                <w:sdt>
                  <w:sdtPr>
                    <w:rPr>
                      <w:szCs w:val="21"/>
                    </w:rPr>
                    <w:alias w:val="股东持有股份数量"/>
                    <w:tag w:val="_GBC_520054c508f243da844964b741955eac"/>
                    <w:id w:val="4762743"/>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4,609,103</w:t>
                        </w:r>
                      </w:p>
                    </w:tc>
                  </w:sdtContent>
                </w:sdt>
                <w:sdt>
                  <w:sdtPr>
                    <w:rPr>
                      <w:szCs w:val="21"/>
                    </w:rPr>
                    <w:alias w:val="前十名股东持股比例"/>
                    <w:tag w:val="_GBC_d3a02e5580ec4a6183e114250e9bd439"/>
                    <w:id w:val="4762744"/>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0.42%</w:t>
                        </w:r>
                      </w:p>
                    </w:tc>
                  </w:sdtContent>
                </w:sdt>
                <w:sdt>
                  <w:sdtPr>
                    <w:rPr>
                      <w:szCs w:val="21"/>
                    </w:rPr>
                    <w:alias w:val="前十名股东持有有限售条件股份数量"/>
                    <w:tag w:val="_GBC_85df0683ff324558b90f437f02edcdab"/>
                    <w:id w:val="4762745"/>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46"/>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47"/>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48"/>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57"/>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50"/>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中国银行股份有限公司－嘉实逆向策略股票型证券投资基金</w:t>
                        </w:r>
                      </w:p>
                    </w:tc>
                  </w:sdtContent>
                </w:sdt>
                <w:sdt>
                  <w:sdtPr>
                    <w:rPr>
                      <w:szCs w:val="21"/>
                    </w:rPr>
                    <w:alias w:val="股东持有股份数量"/>
                    <w:tag w:val="_GBC_520054c508f243da844964b741955eac"/>
                    <w:id w:val="4762751"/>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4,499,975</w:t>
                        </w:r>
                      </w:p>
                    </w:tc>
                  </w:sdtContent>
                </w:sdt>
                <w:sdt>
                  <w:sdtPr>
                    <w:rPr>
                      <w:szCs w:val="21"/>
                    </w:rPr>
                    <w:alias w:val="前十名股东持股比例"/>
                    <w:tag w:val="_GBC_d3a02e5580ec4a6183e114250e9bd439"/>
                    <w:id w:val="4762752"/>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0.41%</w:t>
                        </w:r>
                      </w:p>
                    </w:tc>
                  </w:sdtContent>
                </w:sdt>
                <w:sdt>
                  <w:sdtPr>
                    <w:rPr>
                      <w:szCs w:val="21"/>
                    </w:rPr>
                    <w:alias w:val="前十名股东持有有限售条件股份数量"/>
                    <w:tag w:val="_GBC_85df0683ff324558b90f437f02edcdab"/>
                    <w:id w:val="4762753"/>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54"/>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55"/>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56"/>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未知</w:t>
                        </w:r>
                      </w:p>
                    </w:tc>
                  </w:sdtContent>
                </w:sdt>
              </w:tr>
            </w:sdtContent>
          </w:sdt>
          <w:sdt>
            <w:sdtPr>
              <w:rPr>
                <w:szCs w:val="21"/>
              </w:rPr>
              <w:alias w:val="前十名股东持股情况"/>
              <w:tag w:val="_GBC_4605985219f3462eb0cbec8b22f53426"/>
              <w:id w:val="4762765"/>
              <w:lock w:val="sdtLocked"/>
              <w:placeholder>
                <w:docPart w:val="GBC11111111111111111111111111111"/>
              </w:placeholder>
            </w:sdtPr>
            <w:sdtEndPr>
              <w:rPr>
                <w:color w:val="FF9900"/>
              </w:rPr>
            </w:sdtEndPr>
            <w:sdtContent>
              <w:tr w:rsidR="00D02AF0" w:rsidTr="004632A8">
                <w:trPr>
                  <w:cantSplit/>
                </w:trPr>
                <w:sdt>
                  <w:sdtPr>
                    <w:rPr>
                      <w:szCs w:val="21"/>
                    </w:rPr>
                    <w:alias w:val="前十名股东名称"/>
                    <w:tag w:val="_GBC_6d1b0ae9f8be48f6a7052d78d9a53571"/>
                    <w:id w:val="4762758"/>
                    <w:lock w:val="sdtLocked"/>
                    <w:placeholder>
                      <w:docPart w:val="GBC11111111111111111111111111111"/>
                    </w:placeholder>
                  </w:sdtPr>
                  <w:sdtContent>
                    <w:tc>
                      <w:tcPr>
                        <w:tcW w:w="2660" w:type="dxa"/>
                        <w:shd w:val="clear" w:color="auto" w:fill="auto"/>
                      </w:tcPr>
                      <w:p w:rsidR="00D02AF0" w:rsidRDefault="004632A8">
                        <w:pPr>
                          <w:rPr>
                            <w:szCs w:val="21"/>
                          </w:rPr>
                        </w:pPr>
                        <w:r>
                          <w:rPr>
                            <w:rFonts w:hint="eastAsia"/>
                            <w:szCs w:val="21"/>
                          </w:rPr>
                          <w:t>张立新</w:t>
                        </w:r>
                      </w:p>
                    </w:tc>
                  </w:sdtContent>
                </w:sdt>
                <w:sdt>
                  <w:sdtPr>
                    <w:rPr>
                      <w:szCs w:val="21"/>
                    </w:rPr>
                    <w:alias w:val="股东持有股份数量"/>
                    <w:tag w:val="_GBC_520054c508f243da844964b741955eac"/>
                    <w:id w:val="4762759"/>
                    <w:lock w:val="sdtLocked"/>
                    <w:placeholder>
                      <w:docPart w:val="GBC11111111111111111111111111111"/>
                    </w:placeholder>
                  </w:sdtPr>
                  <w:sdtContent>
                    <w:tc>
                      <w:tcPr>
                        <w:tcW w:w="1417" w:type="dxa"/>
                        <w:shd w:val="clear" w:color="auto" w:fill="auto"/>
                      </w:tcPr>
                      <w:p w:rsidR="00D02AF0" w:rsidRDefault="004632A8">
                        <w:pPr>
                          <w:jc w:val="right"/>
                          <w:rPr>
                            <w:szCs w:val="21"/>
                          </w:rPr>
                        </w:pPr>
                        <w:r>
                          <w:rPr>
                            <w:szCs w:val="21"/>
                          </w:rPr>
                          <w:t>4,106,448</w:t>
                        </w:r>
                      </w:p>
                    </w:tc>
                  </w:sdtContent>
                </w:sdt>
                <w:sdt>
                  <w:sdtPr>
                    <w:rPr>
                      <w:szCs w:val="21"/>
                    </w:rPr>
                    <w:alias w:val="前十名股东持股比例"/>
                    <w:tag w:val="_GBC_d3a02e5580ec4a6183e114250e9bd439"/>
                    <w:id w:val="4762760"/>
                    <w:lock w:val="sdtLocked"/>
                    <w:placeholder>
                      <w:docPart w:val="GBC11111111111111111111111111111"/>
                    </w:placeholder>
                  </w:sdtPr>
                  <w:sdtContent>
                    <w:tc>
                      <w:tcPr>
                        <w:tcW w:w="993" w:type="dxa"/>
                        <w:gridSpan w:val="3"/>
                        <w:shd w:val="clear" w:color="auto" w:fill="auto"/>
                      </w:tcPr>
                      <w:p w:rsidR="00D02AF0" w:rsidRDefault="004632A8">
                        <w:pPr>
                          <w:jc w:val="right"/>
                          <w:rPr>
                            <w:szCs w:val="21"/>
                          </w:rPr>
                        </w:pPr>
                        <w:r>
                          <w:rPr>
                            <w:szCs w:val="21"/>
                          </w:rPr>
                          <w:t>0.38%</w:t>
                        </w:r>
                      </w:p>
                    </w:tc>
                  </w:sdtContent>
                </w:sdt>
                <w:sdt>
                  <w:sdtPr>
                    <w:rPr>
                      <w:szCs w:val="21"/>
                    </w:rPr>
                    <w:alias w:val="前十名股东持有有限售条件股份数量"/>
                    <w:tag w:val="_GBC_85df0683ff324558b90f437f02edcdab"/>
                    <w:id w:val="4762761"/>
                    <w:lock w:val="sdtLocked"/>
                    <w:placeholder>
                      <w:docPart w:val="GBC11111111111111111111111111111"/>
                    </w:placeholder>
                  </w:sdtPr>
                  <w:sdtContent>
                    <w:tc>
                      <w:tcPr>
                        <w:tcW w:w="1134" w:type="dxa"/>
                        <w:shd w:val="clear" w:color="auto" w:fill="auto"/>
                      </w:tcPr>
                      <w:p w:rsidR="00D02AF0" w:rsidRDefault="00DC56AD" w:rsidP="00DC56AD">
                        <w:pPr>
                          <w:jc w:val="right"/>
                          <w:rPr>
                            <w:color w:val="FF9900"/>
                            <w:szCs w:val="21"/>
                          </w:rPr>
                        </w:pPr>
                        <w:r>
                          <w:rPr>
                            <w:rFonts w:hint="eastAsia"/>
                            <w:szCs w:val="21"/>
                          </w:rPr>
                          <w:t>0</w:t>
                        </w:r>
                      </w:p>
                    </w:tc>
                  </w:sdtContent>
                </w:sdt>
                <w:sdt>
                  <w:sdtPr>
                    <w:rPr>
                      <w:szCs w:val="21"/>
                    </w:rPr>
                    <w:alias w:val="前十名股东持有股份状态"/>
                    <w:tag w:val="_GBC_136db04e65c54cda86f79cf03b28789e"/>
                    <w:id w:val="4762762"/>
                    <w:lock w:val="sdtLocked"/>
                    <w:placeholder>
                      <w:docPart w:val="GBC11111111111111111111111111111"/>
                    </w:placeholder>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D02AF0" w:rsidRDefault="004632A8">
                        <w:pPr>
                          <w:jc w:val="center"/>
                          <w:rPr>
                            <w:color w:val="FF9900"/>
                            <w:szCs w:val="21"/>
                          </w:rPr>
                        </w:pPr>
                        <w:r>
                          <w:rPr>
                            <w:szCs w:val="21"/>
                          </w:rPr>
                          <w:t>未知</w:t>
                        </w:r>
                      </w:p>
                    </w:tc>
                  </w:sdtContent>
                </w:sdt>
                <w:sdt>
                  <w:sdtPr>
                    <w:rPr>
                      <w:szCs w:val="21"/>
                    </w:rPr>
                    <w:alias w:val="前十名股东持有股份质押或冻结数量"/>
                    <w:tag w:val="_GBC_4c7d7f308755456bbb0781d1deeb7267"/>
                    <w:id w:val="4762763"/>
                    <w:lock w:val="sdtLocked"/>
                    <w:placeholder>
                      <w:docPart w:val="GBC11111111111111111111111111111"/>
                    </w:placeholder>
                    <w:showingPlcHdr/>
                  </w:sdtPr>
                  <w:sdtContent>
                    <w:tc>
                      <w:tcPr>
                        <w:tcW w:w="791" w:type="dxa"/>
                        <w:gridSpan w:val="2"/>
                        <w:shd w:val="clear" w:color="auto" w:fill="auto"/>
                      </w:tcPr>
                      <w:p w:rsidR="00D02AF0" w:rsidRDefault="004003E4">
                        <w:pPr>
                          <w:jc w:val="right"/>
                          <w:rPr>
                            <w:color w:val="FF9900"/>
                            <w:szCs w:val="21"/>
                          </w:rPr>
                        </w:pPr>
                        <w:r>
                          <w:rPr>
                            <w:rFonts w:hint="eastAsia"/>
                            <w:color w:val="333399"/>
                          </w:rPr>
                          <w:t xml:space="preserve">　</w:t>
                        </w:r>
                      </w:p>
                    </w:tc>
                  </w:sdtContent>
                </w:sdt>
                <w:sdt>
                  <w:sdtPr>
                    <w:rPr>
                      <w:szCs w:val="21"/>
                    </w:rPr>
                    <w:alias w:val="前十名股东的股东性质"/>
                    <w:tag w:val="_GBC_3f061011cc4c4a3a8bacb0560bb01a75"/>
                    <w:id w:val="4762764"/>
                    <w:lock w:val="sdtLocked"/>
                    <w:placeholder>
                      <w:docPart w:val="GBC11111111111111111111111111111"/>
                    </w:placeholder>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156" w:type="dxa"/>
                        <w:shd w:val="clear" w:color="auto" w:fill="auto"/>
                      </w:tcPr>
                      <w:p w:rsidR="00D02AF0" w:rsidRDefault="004632A8">
                        <w:pPr>
                          <w:jc w:val="center"/>
                          <w:rPr>
                            <w:color w:val="FF9900"/>
                            <w:szCs w:val="21"/>
                          </w:rPr>
                        </w:pPr>
                        <w:r>
                          <w:rPr>
                            <w:szCs w:val="21"/>
                          </w:rPr>
                          <w:t>境内自然人</w:t>
                        </w:r>
                      </w:p>
                    </w:tc>
                  </w:sdtContent>
                </w:sdt>
              </w:tr>
            </w:sdtContent>
          </w:sdt>
          <w:tr w:rsidR="00D02AF0" w:rsidTr="003465AF">
            <w:trPr>
              <w:cantSplit/>
            </w:trPr>
            <w:tc>
              <w:tcPr>
                <w:tcW w:w="9285" w:type="dxa"/>
                <w:gridSpan w:val="11"/>
                <w:shd w:val="clear" w:color="auto" w:fill="auto"/>
              </w:tcPr>
              <w:p w:rsidR="00D02AF0" w:rsidRDefault="004003E4">
                <w:pPr>
                  <w:jc w:val="center"/>
                  <w:rPr>
                    <w:color w:val="FF9900"/>
                    <w:szCs w:val="21"/>
                  </w:rPr>
                </w:pPr>
                <w:r>
                  <w:rPr>
                    <w:szCs w:val="21"/>
                  </w:rPr>
                  <w:t>前十名无限</w:t>
                </w:r>
                <w:proofErr w:type="gramStart"/>
                <w:r>
                  <w:rPr>
                    <w:szCs w:val="21"/>
                  </w:rPr>
                  <w:t>售条件</w:t>
                </w:r>
                <w:proofErr w:type="gramEnd"/>
                <w:r>
                  <w:rPr>
                    <w:szCs w:val="21"/>
                  </w:rPr>
                  <w:t>股东持股情况</w:t>
                </w:r>
              </w:p>
            </w:tc>
          </w:tr>
          <w:tr w:rsidR="00D02AF0" w:rsidTr="004632A8">
            <w:trPr>
              <w:cantSplit/>
            </w:trPr>
            <w:tc>
              <w:tcPr>
                <w:tcW w:w="4644" w:type="dxa"/>
                <w:gridSpan w:val="4"/>
                <w:vMerge w:val="restart"/>
                <w:shd w:val="clear" w:color="auto" w:fill="auto"/>
              </w:tcPr>
              <w:p w:rsidR="00D02AF0" w:rsidRDefault="004003E4">
                <w:pPr>
                  <w:rPr>
                    <w:color w:val="FF9900"/>
                    <w:szCs w:val="21"/>
                  </w:rPr>
                </w:pPr>
                <w:r>
                  <w:t>股东名称</w:t>
                </w:r>
              </w:p>
            </w:tc>
            <w:tc>
              <w:tcPr>
                <w:tcW w:w="1701" w:type="dxa"/>
                <w:gridSpan w:val="3"/>
                <w:vMerge w:val="restart"/>
                <w:shd w:val="clear" w:color="auto" w:fill="auto"/>
              </w:tcPr>
              <w:p w:rsidR="00D02AF0" w:rsidRDefault="004003E4">
                <w:pPr>
                  <w:jc w:val="center"/>
                  <w:rPr>
                    <w:color w:val="FF9900"/>
                    <w:szCs w:val="21"/>
                  </w:rPr>
                </w:pPr>
                <w:r>
                  <w:t>持有无限</w:t>
                </w:r>
                <w:proofErr w:type="gramStart"/>
                <w:r>
                  <w:t>售条件</w:t>
                </w:r>
                <w:proofErr w:type="gramEnd"/>
                <w:r>
                  <w:lastRenderedPageBreak/>
                  <w:t>流通股的数量</w:t>
                </w:r>
              </w:p>
            </w:tc>
            <w:tc>
              <w:tcPr>
                <w:tcW w:w="2940" w:type="dxa"/>
                <w:gridSpan w:val="4"/>
                <w:tcBorders>
                  <w:bottom w:val="single" w:sz="4" w:space="0" w:color="auto"/>
                </w:tcBorders>
                <w:shd w:val="clear" w:color="auto" w:fill="auto"/>
              </w:tcPr>
              <w:p w:rsidR="00D02AF0" w:rsidRDefault="004003E4">
                <w:pPr>
                  <w:jc w:val="center"/>
                  <w:rPr>
                    <w:color w:val="FF9900"/>
                    <w:szCs w:val="21"/>
                  </w:rPr>
                </w:pPr>
                <w:r>
                  <w:rPr>
                    <w:szCs w:val="21"/>
                  </w:rPr>
                  <w:lastRenderedPageBreak/>
                  <w:t>股份种类</w:t>
                </w:r>
                <w:r>
                  <w:rPr>
                    <w:rFonts w:hint="eastAsia"/>
                    <w:szCs w:val="21"/>
                  </w:rPr>
                  <w:t>及数量</w:t>
                </w:r>
              </w:p>
            </w:tc>
          </w:tr>
          <w:tr w:rsidR="00D02AF0" w:rsidTr="004632A8">
            <w:trPr>
              <w:cantSplit/>
            </w:trPr>
            <w:tc>
              <w:tcPr>
                <w:tcW w:w="4644" w:type="dxa"/>
                <w:gridSpan w:val="4"/>
                <w:vMerge/>
                <w:shd w:val="clear" w:color="auto" w:fill="auto"/>
              </w:tcPr>
              <w:p w:rsidR="00D02AF0" w:rsidRDefault="00D02AF0">
                <w:pPr>
                  <w:rPr>
                    <w:color w:val="FF9900"/>
                    <w:szCs w:val="21"/>
                  </w:rPr>
                </w:pPr>
              </w:p>
            </w:tc>
            <w:tc>
              <w:tcPr>
                <w:tcW w:w="1701" w:type="dxa"/>
                <w:gridSpan w:val="3"/>
                <w:vMerge/>
                <w:shd w:val="clear" w:color="auto" w:fill="auto"/>
              </w:tcPr>
              <w:p w:rsidR="00D02AF0" w:rsidRDefault="00D02AF0">
                <w:pPr>
                  <w:rPr>
                    <w:color w:val="FF9900"/>
                    <w:szCs w:val="21"/>
                  </w:rPr>
                </w:pPr>
              </w:p>
            </w:tc>
            <w:tc>
              <w:tcPr>
                <w:tcW w:w="1560" w:type="dxa"/>
                <w:gridSpan w:val="2"/>
                <w:shd w:val="clear" w:color="auto" w:fill="auto"/>
                <w:vAlign w:val="center"/>
              </w:tcPr>
              <w:p w:rsidR="00D02AF0" w:rsidRDefault="004003E4">
                <w:pPr>
                  <w:jc w:val="center"/>
                  <w:rPr>
                    <w:color w:val="008000"/>
                    <w:szCs w:val="21"/>
                  </w:rPr>
                </w:pPr>
                <w:r>
                  <w:rPr>
                    <w:rFonts w:hint="eastAsia"/>
                    <w:szCs w:val="21"/>
                  </w:rPr>
                  <w:t>种类</w:t>
                </w:r>
              </w:p>
            </w:tc>
            <w:tc>
              <w:tcPr>
                <w:tcW w:w="1380" w:type="dxa"/>
                <w:gridSpan w:val="2"/>
                <w:shd w:val="clear" w:color="auto" w:fill="auto"/>
              </w:tcPr>
              <w:p w:rsidR="00D02AF0" w:rsidRDefault="004003E4">
                <w:pPr>
                  <w:jc w:val="center"/>
                  <w:rPr>
                    <w:color w:val="008000"/>
                    <w:szCs w:val="21"/>
                  </w:rPr>
                </w:pPr>
                <w:r>
                  <w:rPr>
                    <w:rFonts w:cs="宋体" w:hint="eastAsia"/>
                    <w:szCs w:val="21"/>
                  </w:rPr>
                  <w:t>数量</w:t>
                </w:r>
              </w:p>
            </w:tc>
          </w:tr>
          <w:sdt>
            <w:sdtPr>
              <w:rPr>
                <w:szCs w:val="21"/>
              </w:rPr>
              <w:alias w:val="前十名无限售条件股东持股情况"/>
              <w:tag w:val="_GBC_798242974a9b4be4a6dde0d05919e839"/>
              <w:id w:val="4762770"/>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66"/>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中国中材股份有限公司</w:t>
                        </w:r>
                      </w:p>
                    </w:tc>
                  </w:sdtContent>
                </w:sdt>
                <w:sdt>
                  <w:sdtPr>
                    <w:rPr>
                      <w:szCs w:val="21"/>
                    </w:rPr>
                    <w:alias w:val="前十名无限售条件股东期末持有流通股的数量"/>
                    <w:tag w:val="_GBC_c967150197dd44d4aafacb1e9d2a79d2"/>
                    <w:id w:val="4762767"/>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464,263,219</w:t>
                        </w:r>
                      </w:p>
                    </w:tc>
                  </w:sdtContent>
                </w:sdt>
                <w:sdt>
                  <w:sdtPr>
                    <w:rPr>
                      <w:bCs/>
                      <w:szCs w:val="21"/>
                    </w:rPr>
                    <w:alias w:val="前十名无限售条件股东期末持有流通股的种类"/>
                    <w:tag w:val="_GBC_0210c95a1a80416eb0fe421c6af26851"/>
                    <w:id w:val="476276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69"/>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464,263,219</w:t>
                        </w:r>
                      </w:p>
                    </w:tc>
                  </w:sdtContent>
                </w:sdt>
              </w:tr>
            </w:sdtContent>
          </w:sdt>
          <w:sdt>
            <w:sdtPr>
              <w:rPr>
                <w:szCs w:val="21"/>
              </w:rPr>
              <w:alias w:val="前十名无限售条件股东持股情况"/>
              <w:tag w:val="_GBC_798242974a9b4be4a6dde0d05919e839"/>
              <w:id w:val="4762775"/>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71"/>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石河子中天股权投资企业（有限合伙）</w:t>
                        </w:r>
                      </w:p>
                    </w:tc>
                  </w:sdtContent>
                </w:sdt>
                <w:sdt>
                  <w:sdtPr>
                    <w:rPr>
                      <w:szCs w:val="21"/>
                    </w:rPr>
                    <w:alias w:val="前十名无限售条件股东期末持有流通股的数量"/>
                    <w:tag w:val="_GBC_c967150197dd44d4aafacb1e9d2a79d2"/>
                    <w:id w:val="4762772"/>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118,160,000</w:t>
                        </w:r>
                      </w:p>
                    </w:tc>
                  </w:sdtContent>
                </w:sdt>
                <w:sdt>
                  <w:sdtPr>
                    <w:rPr>
                      <w:bCs/>
                      <w:szCs w:val="21"/>
                    </w:rPr>
                    <w:alias w:val="前十名无限售条件股东期末持有流通股的种类"/>
                    <w:tag w:val="_GBC_0210c95a1a80416eb0fe421c6af26851"/>
                    <w:id w:val="476277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74"/>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118,160,000</w:t>
                        </w:r>
                      </w:p>
                    </w:tc>
                  </w:sdtContent>
                </w:sdt>
              </w:tr>
            </w:sdtContent>
          </w:sdt>
          <w:sdt>
            <w:sdtPr>
              <w:rPr>
                <w:szCs w:val="21"/>
              </w:rPr>
              <w:alias w:val="前十名无限售条件股东持股情况"/>
              <w:tag w:val="_GBC_798242974a9b4be4a6dde0d05919e839"/>
              <w:id w:val="4762780"/>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76"/>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中国工商银行股份有限公司－嘉实周期优选股票型证券投资基金</w:t>
                        </w:r>
                      </w:p>
                    </w:tc>
                  </w:sdtContent>
                </w:sdt>
                <w:sdt>
                  <w:sdtPr>
                    <w:rPr>
                      <w:szCs w:val="21"/>
                    </w:rPr>
                    <w:alias w:val="前十名无限售条件股东期末持有流通股的数量"/>
                    <w:tag w:val="_GBC_c967150197dd44d4aafacb1e9d2a79d2"/>
                    <w:id w:val="4762777"/>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9,004,922</w:t>
                        </w:r>
                      </w:p>
                    </w:tc>
                  </w:sdtContent>
                </w:sdt>
                <w:sdt>
                  <w:sdtPr>
                    <w:rPr>
                      <w:bCs/>
                      <w:szCs w:val="21"/>
                    </w:rPr>
                    <w:alias w:val="前十名无限售条件股东期末持有流通股的种类"/>
                    <w:tag w:val="_GBC_0210c95a1a80416eb0fe421c6af26851"/>
                    <w:id w:val="476277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79"/>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9,004,922</w:t>
                        </w:r>
                      </w:p>
                    </w:tc>
                  </w:sdtContent>
                </w:sdt>
              </w:tr>
            </w:sdtContent>
          </w:sdt>
          <w:sdt>
            <w:sdtPr>
              <w:rPr>
                <w:szCs w:val="21"/>
              </w:rPr>
              <w:alias w:val="前十名无限售条件股东持股情况"/>
              <w:tag w:val="_GBC_798242974a9b4be4a6dde0d05919e839"/>
              <w:id w:val="4762785"/>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81"/>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全国社保基金六零三组合</w:t>
                        </w:r>
                      </w:p>
                    </w:tc>
                  </w:sdtContent>
                </w:sdt>
                <w:sdt>
                  <w:sdtPr>
                    <w:rPr>
                      <w:szCs w:val="21"/>
                    </w:rPr>
                    <w:alias w:val="前十名无限售条件股东期末持有流通股的数量"/>
                    <w:tag w:val="_GBC_c967150197dd44d4aafacb1e9d2a79d2"/>
                    <w:id w:val="4762782"/>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8,539,164</w:t>
                        </w:r>
                      </w:p>
                    </w:tc>
                  </w:sdtContent>
                </w:sdt>
                <w:sdt>
                  <w:sdtPr>
                    <w:rPr>
                      <w:bCs/>
                      <w:szCs w:val="21"/>
                    </w:rPr>
                    <w:alias w:val="前十名无限售条件股东期末持有流通股的种类"/>
                    <w:tag w:val="_GBC_0210c95a1a80416eb0fe421c6af26851"/>
                    <w:id w:val="476278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84"/>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8,539,164</w:t>
                        </w:r>
                      </w:p>
                    </w:tc>
                  </w:sdtContent>
                </w:sdt>
              </w:tr>
            </w:sdtContent>
          </w:sdt>
          <w:sdt>
            <w:sdtPr>
              <w:rPr>
                <w:szCs w:val="21"/>
              </w:rPr>
              <w:alias w:val="前十名无限售条件股东持股情况"/>
              <w:tag w:val="_GBC_798242974a9b4be4a6dde0d05919e839"/>
              <w:id w:val="4762790"/>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86"/>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全国社保基金一一六组合</w:t>
                        </w:r>
                      </w:p>
                    </w:tc>
                  </w:sdtContent>
                </w:sdt>
                <w:sdt>
                  <w:sdtPr>
                    <w:rPr>
                      <w:szCs w:val="21"/>
                    </w:rPr>
                    <w:alias w:val="前十名无限售条件股东期末持有流通股的数量"/>
                    <w:tag w:val="_GBC_c967150197dd44d4aafacb1e9d2a79d2"/>
                    <w:id w:val="4762787"/>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5,015,845</w:t>
                        </w:r>
                      </w:p>
                    </w:tc>
                  </w:sdtContent>
                </w:sdt>
                <w:sdt>
                  <w:sdtPr>
                    <w:rPr>
                      <w:bCs/>
                      <w:szCs w:val="21"/>
                    </w:rPr>
                    <w:alias w:val="前十名无限售条件股东期末持有流通股的种类"/>
                    <w:tag w:val="_GBC_0210c95a1a80416eb0fe421c6af26851"/>
                    <w:id w:val="476278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89"/>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5,015,845</w:t>
                        </w:r>
                      </w:p>
                    </w:tc>
                  </w:sdtContent>
                </w:sdt>
              </w:tr>
            </w:sdtContent>
          </w:sdt>
          <w:sdt>
            <w:sdtPr>
              <w:rPr>
                <w:szCs w:val="21"/>
              </w:rPr>
              <w:alias w:val="前十名无限售条件股东持股情况"/>
              <w:tag w:val="_GBC_798242974a9b4be4a6dde0d05919e839"/>
              <w:id w:val="4762795"/>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91"/>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中国农业银行股份有限公司－</w:t>
                        </w:r>
                        <w:proofErr w:type="gramStart"/>
                        <w:r>
                          <w:rPr>
                            <w:rFonts w:hint="eastAsia"/>
                            <w:szCs w:val="21"/>
                          </w:rPr>
                          <w:t>申万菱</w:t>
                        </w:r>
                        <w:proofErr w:type="gramEnd"/>
                        <w:r>
                          <w:rPr>
                            <w:rFonts w:hint="eastAsia"/>
                            <w:szCs w:val="21"/>
                          </w:rPr>
                          <w:t>信中证环保产业指数分级证券投资基金</w:t>
                        </w:r>
                      </w:p>
                    </w:tc>
                  </w:sdtContent>
                </w:sdt>
                <w:sdt>
                  <w:sdtPr>
                    <w:rPr>
                      <w:szCs w:val="21"/>
                    </w:rPr>
                    <w:alias w:val="前十名无限售条件股东期末持有流通股的数量"/>
                    <w:tag w:val="_GBC_c967150197dd44d4aafacb1e9d2a79d2"/>
                    <w:id w:val="4762792"/>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4,944,727</w:t>
                        </w:r>
                      </w:p>
                    </w:tc>
                  </w:sdtContent>
                </w:sdt>
                <w:sdt>
                  <w:sdtPr>
                    <w:rPr>
                      <w:bCs/>
                      <w:szCs w:val="21"/>
                    </w:rPr>
                    <w:alias w:val="前十名无限售条件股东期末持有流通股的种类"/>
                    <w:tag w:val="_GBC_0210c95a1a80416eb0fe421c6af26851"/>
                    <w:id w:val="476279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94"/>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4,944,727</w:t>
                        </w:r>
                      </w:p>
                    </w:tc>
                  </w:sdtContent>
                </w:sdt>
              </w:tr>
            </w:sdtContent>
          </w:sdt>
          <w:sdt>
            <w:sdtPr>
              <w:rPr>
                <w:szCs w:val="21"/>
              </w:rPr>
              <w:alias w:val="前十名无限售条件股东持股情况"/>
              <w:tag w:val="_GBC_798242974a9b4be4a6dde0d05919e839"/>
              <w:id w:val="4762800"/>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796"/>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中国工商银行－</w:t>
                        </w:r>
                        <w:proofErr w:type="gramStart"/>
                        <w:r>
                          <w:rPr>
                            <w:rFonts w:hint="eastAsia"/>
                            <w:szCs w:val="21"/>
                          </w:rPr>
                          <w:t>南方隆元产业</w:t>
                        </w:r>
                        <w:proofErr w:type="gramEnd"/>
                        <w:r>
                          <w:rPr>
                            <w:rFonts w:hint="eastAsia"/>
                            <w:szCs w:val="21"/>
                          </w:rPr>
                          <w:t>主题股票型证券投资基金</w:t>
                        </w:r>
                      </w:p>
                    </w:tc>
                  </w:sdtContent>
                </w:sdt>
                <w:sdt>
                  <w:sdtPr>
                    <w:rPr>
                      <w:szCs w:val="21"/>
                    </w:rPr>
                    <w:alias w:val="前十名无限售条件股东期末持有流通股的数量"/>
                    <w:tag w:val="_GBC_c967150197dd44d4aafacb1e9d2a79d2"/>
                    <w:id w:val="4762797"/>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4,655,732</w:t>
                        </w:r>
                      </w:p>
                    </w:tc>
                  </w:sdtContent>
                </w:sdt>
                <w:sdt>
                  <w:sdtPr>
                    <w:rPr>
                      <w:bCs/>
                      <w:szCs w:val="21"/>
                    </w:rPr>
                    <w:alias w:val="前十名无限售条件股东期末持有流通股的种类"/>
                    <w:tag w:val="_GBC_0210c95a1a80416eb0fe421c6af26851"/>
                    <w:id w:val="476279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799"/>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4,655,732</w:t>
                        </w:r>
                      </w:p>
                    </w:tc>
                  </w:sdtContent>
                </w:sdt>
              </w:tr>
            </w:sdtContent>
          </w:sdt>
          <w:sdt>
            <w:sdtPr>
              <w:rPr>
                <w:szCs w:val="21"/>
              </w:rPr>
              <w:alias w:val="前十名无限售条件股东持股情况"/>
              <w:tag w:val="_GBC_798242974a9b4be4a6dde0d05919e839"/>
              <w:id w:val="4762805"/>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801"/>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中国银行－华夏大盘精选证券投资基金</w:t>
                        </w:r>
                      </w:p>
                    </w:tc>
                  </w:sdtContent>
                </w:sdt>
                <w:sdt>
                  <w:sdtPr>
                    <w:rPr>
                      <w:szCs w:val="21"/>
                    </w:rPr>
                    <w:alias w:val="前十名无限售条件股东期末持有流通股的数量"/>
                    <w:tag w:val="_GBC_c967150197dd44d4aafacb1e9d2a79d2"/>
                    <w:id w:val="4762802"/>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4,609,103</w:t>
                        </w:r>
                      </w:p>
                    </w:tc>
                  </w:sdtContent>
                </w:sdt>
                <w:sdt>
                  <w:sdtPr>
                    <w:rPr>
                      <w:bCs/>
                      <w:szCs w:val="21"/>
                    </w:rPr>
                    <w:alias w:val="前十名无限售条件股东期末持有流通股的种类"/>
                    <w:tag w:val="_GBC_0210c95a1a80416eb0fe421c6af26851"/>
                    <w:id w:val="476280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804"/>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4,609,103</w:t>
                        </w:r>
                      </w:p>
                    </w:tc>
                  </w:sdtContent>
                </w:sdt>
              </w:tr>
            </w:sdtContent>
          </w:sdt>
          <w:sdt>
            <w:sdtPr>
              <w:rPr>
                <w:szCs w:val="21"/>
              </w:rPr>
              <w:alias w:val="前十名无限售条件股东持股情况"/>
              <w:tag w:val="_GBC_798242974a9b4be4a6dde0d05919e839"/>
              <w:id w:val="4762810"/>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806"/>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中国银行股份有限公司－嘉实逆向策略股票型证券投资基金</w:t>
                        </w:r>
                      </w:p>
                    </w:tc>
                  </w:sdtContent>
                </w:sdt>
                <w:sdt>
                  <w:sdtPr>
                    <w:rPr>
                      <w:szCs w:val="21"/>
                    </w:rPr>
                    <w:alias w:val="前十名无限售条件股东期末持有流通股的数量"/>
                    <w:tag w:val="_GBC_c967150197dd44d4aafacb1e9d2a79d2"/>
                    <w:id w:val="4762807"/>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4,499,975</w:t>
                        </w:r>
                      </w:p>
                    </w:tc>
                  </w:sdtContent>
                </w:sdt>
                <w:sdt>
                  <w:sdtPr>
                    <w:rPr>
                      <w:bCs/>
                      <w:szCs w:val="21"/>
                    </w:rPr>
                    <w:alias w:val="前十名无限售条件股东期末持有流通股的种类"/>
                    <w:tag w:val="_GBC_0210c95a1a80416eb0fe421c6af26851"/>
                    <w:id w:val="4762808"/>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809"/>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4,499,975</w:t>
                        </w:r>
                      </w:p>
                    </w:tc>
                  </w:sdtContent>
                </w:sdt>
              </w:tr>
            </w:sdtContent>
          </w:sdt>
          <w:sdt>
            <w:sdtPr>
              <w:rPr>
                <w:szCs w:val="21"/>
              </w:rPr>
              <w:alias w:val="前十名无限售条件股东持股情况"/>
              <w:tag w:val="_GBC_798242974a9b4be4a6dde0d05919e839"/>
              <w:id w:val="4762815"/>
              <w:lock w:val="sdtLocked"/>
              <w:placeholder>
                <w:docPart w:val="GBC11111111111111111111111111111"/>
              </w:placeholder>
            </w:sdtPr>
            <w:sdtContent>
              <w:tr w:rsidR="00D02AF0" w:rsidTr="004632A8">
                <w:trPr>
                  <w:cantSplit/>
                </w:trPr>
                <w:sdt>
                  <w:sdtPr>
                    <w:rPr>
                      <w:szCs w:val="21"/>
                    </w:rPr>
                    <w:alias w:val="前十名无限售条件股东的名称"/>
                    <w:tag w:val="_GBC_3a0dd5b2c4304871bfe28b82758fc1b5"/>
                    <w:id w:val="4762811"/>
                    <w:lock w:val="sdtLocked"/>
                    <w:placeholder>
                      <w:docPart w:val="GBC11111111111111111111111111111"/>
                    </w:placeholder>
                  </w:sdtPr>
                  <w:sdtContent>
                    <w:tc>
                      <w:tcPr>
                        <w:tcW w:w="4644" w:type="dxa"/>
                        <w:gridSpan w:val="4"/>
                        <w:shd w:val="clear" w:color="auto" w:fill="auto"/>
                      </w:tcPr>
                      <w:p w:rsidR="00D02AF0" w:rsidRDefault="004632A8">
                        <w:pPr>
                          <w:rPr>
                            <w:color w:val="FF9900"/>
                            <w:szCs w:val="21"/>
                          </w:rPr>
                        </w:pPr>
                        <w:r>
                          <w:rPr>
                            <w:rFonts w:hint="eastAsia"/>
                            <w:szCs w:val="21"/>
                          </w:rPr>
                          <w:t>张立新</w:t>
                        </w:r>
                      </w:p>
                    </w:tc>
                  </w:sdtContent>
                </w:sdt>
                <w:sdt>
                  <w:sdtPr>
                    <w:rPr>
                      <w:szCs w:val="21"/>
                    </w:rPr>
                    <w:alias w:val="前十名无限售条件股东期末持有流通股的数量"/>
                    <w:tag w:val="_GBC_c967150197dd44d4aafacb1e9d2a79d2"/>
                    <w:id w:val="4762812"/>
                    <w:lock w:val="sdtLocked"/>
                    <w:placeholder>
                      <w:docPart w:val="GBC11111111111111111111111111111"/>
                    </w:placeholder>
                  </w:sdtPr>
                  <w:sdtContent>
                    <w:tc>
                      <w:tcPr>
                        <w:tcW w:w="1701" w:type="dxa"/>
                        <w:gridSpan w:val="3"/>
                        <w:shd w:val="clear" w:color="auto" w:fill="auto"/>
                      </w:tcPr>
                      <w:p w:rsidR="00D02AF0" w:rsidRDefault="004632A8">
                        <w:pPr>
                          <w:jc w:val="right"/>
                          <w:rPr>
                            <w:color w:val="FF9900"/>
                            <w:szCs w:val="21"/>
                          </w:rPr>
                        </w:pPr>
                        <w:r>
                          <w:rPr>
                            <w:szCs w:val="21"/>
                          </w:rPr>
                          <w:t>4,106,448</w:t>
                        </w:r>
                      </w:p>
                    </w:tc>
                  </w:sdtContent>
                </w:sdt>
                <w:sdt>
                  <w:sdtPr>
                    <w:rPr>
                      <w:bCs/>
                      <w:szCs w:val="21"/>
                    </w:rPr>
                    <w:alias w:val="前十名无限售条件股东期末持有流通股的种类"/>
                    <w:tag w:val="_GBC_0210c95a1a80416eb0fe421c6af26851"/>
                    <w:id w:val="4762813"/>
                    <w:lock w:val="sdtLocked"/>
                    <w:placeholder>
                      <w:docPart w:val="GBC11111111111111111111111111111"/>
                    </w:placeholder>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1560" w:type="dxa"/>
                        <w:gridSpan w:val="2"/>
                        <w:shd w:val="clear" w:color="auto" w:fill="auto"/>
                        <w:vAlign w:val="center"/>
                      </w:tcPr>
                      <w:p w:rsidR="00D02AF0" w:rsidRDefault="004632A8">
                        <w:pPr>
                          <w:jc w:val="center"/>
                          <w:rPr>
                            <w:bCs/>
                            <w:szCs w:val="21"/>
                          </w:rPr>
                        </w:pPr>
                        <w:r>
                          <w:rPr>
                            <w:bCs/>
                            <w:szCs w:val="21"/>
                          </w:rPr>
                          <w:t>人民币普通股</w:t>
                        </w:r>
                      </w:p>
                    </w:tc>
                  </w:sdtContent>
                </w:sdt>
                <w:sdt>
                  <w:sdtPr>
                    <w:rPr>
                      <w:szCs w:val="21"/>
                    </w:rPr>
                    <w:alias w:val="前十名无限售条件股东期末持有流通股的种类数量"/>
                    <w:tag w:val="_GBC_b3172650ce494d7eaaf89d7e2b42cdef"/>
                    <w:id w:val="4762814"/>
                    <w:lock w:val="sdtLocked"/>
                    <w:placeholder>
                      <w:docPart w:val="GBC11111111111111111111111111111"/>
                    </w:placeholder>
                  </w:sdtPr>
                  <w:sdtContent>
                    <w:tc>
                      <w:tcPr>
                        <w:tcW w:w="1380" w:type="dxa"/>
                        <w:gridSpan w:val="2"/>
                        <w:shd w:val="clear" w:color="auto" w:fill="auto"/>
                      </w:tcPr>
                      <w:p w:rsidR="00D02AF0" w:rsidRDefault="004632A8">
                        <w:pPr>
                          <w:jc w:val="right"/>
                          <w:rPr>
                            <w:color w:val="FF9900"/>
                            <w:szCs w:val="21"/>
                          </w:rPr>
                        </w:pPr>
                        <w:r>
                          <w:rPr>
                            <w:szCs w:val="21"/>
                          </w:rPr>
                          <w:t>4,106,448</w:t>
                        </w:r>
                      </w:p>
                    </w:tc>
                  </w:sdtContent>
                </w:sdt>
              </w:tr>
            </w:sdtContent>
          </w:sdt>
          <w:tr w:rsidR="00D02AF0" w:rsidTr="004632A8">
            <w:trPr>
              <w:cantSplit/>
            </w:trPr>
            <w:tc>
              <w:tcPr>
                <w:tcW w:w="4644" w:type="dxa"/>
                <w:gridSpan w:val="4"/>
                <w:shd w:val="clear" w:color="auto" w:fill="auto"/>
              </w:tcPr>
              <w:p w:rsidR="00D02AF0" w:rsidRDefault="004003E4">
                <w:pPr>
                  <w:rPr>
                    <w:szCs w:val="21"/>
                  </w:rPr>
                </w:pPr>
                <w:r>
                  <w:rPr>
                    <w:szCs w:val="21"/>
                  </w:rPr>
                  <w:t>上述股东关联关系或一致行动的说明</w:t>
                </w:r>
              </w:p>
            </w:tc>
            <w:tc>
              <w:tcPr>
                <w:tcW w:w="4641" w:type="dxa"/>
                <w:gridSpan w:val="7"/>
                <w:shd w:val="clear" w:color="auto" w:fill="auto"/>
              </w:tcPr>
              <w:p w:rsidR="00D02AF0" w:rsidRDefault="00382D59">
                <w:pPr>
                  <w:rPr>
                    <w:color w:val="FFC000"/>
                    <w:szCs w:val="21"/>
                  </w:rPr>
                </w:pPr>
                <w:sdt>
                  <w:sdtPr>
                    <w:rPr>
                      <w:rFonts w:hint="eastAsia"/>
                      <w:szCs w:val="21"/>
                    </w:rPr>
                    <w:alias w:val="股东关联关系或一致行动的说明"/>
                    <w:tag w:val="_GBC_a3cd6f60cb48433eb1ee6b0899a2a0dd"/>
                    <w:id w:val="4762816"/>
                    <w:lock w:val="sdtLocked"/>
                    <w:placeholder>
                      <w:docPart w:val="GBC11111111111111111111111111111"/>
                    </w:placeholder>
                  </w:sdtPr>
                  <w:sdtContent>
                    <w:r w:rsidR="004632A8">
                      <w:rPr>
                        <w:rFonts w:hint="eastAsia"/>
                        <w:szCs w:val="21"/>
                      </w:rPr>
                      <w:t>公司未知上述股东之间是否存在关联关系或一致行动。</w:t>
                    </w:r>
                  </w:sdtContent>
                </w:sdt>
              </w:p>
            </w:tc>
          </w:tr>
        </w:tbl>
        <w:p w:rsidR="00D02AF0" w:rsidRDefault="00382D59">
          <w:pPr>
            <w:ind w:rightChars="-662" w:right="-1390"/>
            <w:rPr>
              <w:bCs/>
              <w:color w:val="auto"/>
              <w:szCs w:val="21"/>
            </w:rPr>
          </w:pPr>
        </w:p>
      </w:sdtContent>
    </w:sdt>
    <w:bookmarkStart w:id="6" w:name="_Toc395718057" w:displacedByCustomXml="next"/>
    <w:sdt>
      <w:sdtPr>
        <w:rPr>
          <w:szCs w:val="20"/>
        </w:rPr>
        <w:tag w:val="_GBC_55ba66fa8a424501a54fd83e653bd92d"/>
        <w:id w:val="4762819"/>
        <w:lock w:val="sdtLocked"/>
        <w:placeholder>
          <w:docPart w:val="GBC22222222222222222222222222222"/>
        </w:placeholder>
      </w:sdtPr>
      <w:sdtContent>
        <w:p w:rsidR="00D02AF0" w:rsidRDefault="004003E4">
          <w:pPr>
            <w:pStyle w:val="2"/>
            <w:numPr>
              <w:ilvl w:val="0"/>
              <w:numId w:val="4"/>
            </w:numPr>
          </w:pPr>
          <w:r>
            <w:t>截止报告期末的</w:t>
          </w:r>
          <w:r>
            <w:rPr>
              <w:rFonts w:hint="eastAsia"/>
            </w:rPr>
            <w:t>优先股</w:t>
          </w:r>
          <w:r>
            <w:t>股东总数、前十名</w:t>
          </w:r>
          <w:r>
            <w:rPr>
              <w:rFonts w:hint="eastAsia"/>
            </w:rPr>
            <w:t>优先股</w:t>
          </w:r>
          <w:r>
            <w:t>股东、前十名</w:t>
          </w:r>
          <w:r>
            <w:rPr>
              <w:rFonts w:hint="eastAsia"/>
            </w:rPr>
            <w:t>优先股</w:t>
          </w:r>
          <w:r>
            <w:t>无限</w:t>
          </w:r>
          <w:proofErr w:type="gramStart"/>
          <w:r>
            <w:t>售条件</w:t>
          </w:r>
          <w:proofErr w:type="gramEnd"/>
          <w:r>
            <w:t>股东持股情况表</w:t>
          </w:r>
        </w:p>
        <w:sdt>
          <w:sdtPr>
            <w:alias w:val="是否适用_截止报告期末的优先股股东总数、前十名优先股股东、前十名优先股无限售条件股东持股情况表"/>
            <w:tag w:val="_GBC_ff840b3342284e928db9038ad16a8079"/>
            <w:id w:val="4762818"/>
            <w:lock w:val="sdtLocked"/>
            <w:placeholder>
              <w:docPart w:val="GBC22222222222222222222222222222"/>
            </w:placeholder>
          </w:sdtPr>
          <w:sdtContent>
            <w:p w:rsidR="00D02AF0" w:rsidRDefault="00382D59" w:rsidP="009D6B2D">
              <w:r>
                <w:fldChar w:fldCharType="begin"/>
              </w:r>
              <w:r w:rsidR="009D6B2D">
                <w:instrText xml:space="preserve"> MACROBUTTON  SnrToggleCheckbox □适用 </w:instrText>
              </w:r>
              <w:r>
                <w:fldChar w:fldCharType="end"/>
              </w:r>
              <w:r>
                <w:fldChar w:fldCharType="begin"/>
              </w:r>
              <w:r w:rsidR="009D6B2D">
                <w:instrText xml:space="preserve"> MACROBUTTON  SnrToggleCheckbox √不适用 </w:instrText>
              </w:r>
              <w:r>
                <w:fldChar w:fldCharType="end"/>
              </w:r>
            </w:p>
          </w:sdtContent>
        </w:sdt>
      </w:sdtContent>
    </w:sdt>
    <w:p w:rsidR="00A20CD4" w:rsidRDefault="00523E3C">
      <w:pPr>
        <w:pStyle w:val="10"/>
        <w:numPr>
          <w:ilvl w:val="0"/>
          <w:numId w:val="2"/>
        </w:numPr>
        <w:tabs>
          <w:tab w:val="left" w:pos="434"/>
          <w:tab w:val="left" w:pos="882"/>
        </w:tabs>
        <w:spacing w:before="120" w:after="120" w:line="240" w:lineRule="auto"/>
        <w:rPr>
          <w:sz w:val="21"/>
          <w:szCs w:val="21"/>
        </w:rPr>
      </w:pPr>
      <w:bookmarkStart w:id="7" w:name="_Toc413833245"/>
      <w:bookmarkStart w:id="8" w:name="_Toc413833678"/>
      <w:r>
        <w:rPr>
          <w:sz w:val="21"/>
          <w:szCs w:val="21"/>
        </w:rPr>
        <w:t>重要事项</w:t>
      </w:r>
      <w:bookmarkEnd w:id="6"/>
      <w:bookmarkEnd w:id="7"/>
      <w:bookmarkEnd w:id="8"/>
    </w:p>
    <w:sdt>
      <w:sdtPr>
        <w:rPr>
          <w:b/>
          <w:szCs w:val="20"/>
        </w:rPr>
        <w:alias w:val="公司主要会计报表项目、财务指标重大变动的情况及原因 "/>
        <w:tag w:val="_GBC_128ccb13f08843eea9afa9ad74397677"/>
        <w:id w:val="4762822"/>
        <w:lock w:val="sdtLocked"/>
        <w:placeholder>
          <w:docPart w:val="GBC22222222222222222222222222222"/>
        </w:placeholder>
      </w:sdtPr>
      <w:sdtEndPr>
        <w:rPr>
          <w:b w:val="0"/>
        </w:rPr>
      </w:sdtEndPr>
      <w:sdtContent>
        <w:p w:rsidR="00AB79AC" w:rsidRDefault="00AB79AC">
          <w:pPr>
            <w:pStyle w:val="2"/>
            <w:numPr>
              <w:ilvl w:val="0"/>
              <w:numId w:val="6"/>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
            <w:tag w:val="_GBC_2d47baeb0ec5496386e32ee360cb5605"/>
            <w:id w:val="23991838"/>
            <w:lock w:val="sdtLocked"/>
            <w:placeholder>
              <w:docPart w:val="3C49996DDF3048D59070AC975C6BA3EF"/>
            </w:placeholder>
          </w:sdtPr>
          <w:sdtContent>
            <w:p w:rsidR="00AB79AC" w:rsidRDefault="00382D59">
              <w:pPr>
                <w:widowControl w:val="0"/>
                <w:jc w:val="both"/>
                <w:rPr>
                  <w:color w:val="auto"/>
                  <w:szCs w:val="21"/>
                </w:rPr>
              </w:pPr>
              <w:r>
                <w:rPr>
                  <w:color w:val="auto"/>
                  <w:szCs w:val="21"/>
                </w:rPr>
                <w:fldChar w:fldCharType="begin"/>
              </w:r>
              <w:r w:rsidR="00AB79AC">
                <w:rPr>
                  <w:color w:val="auto"/>
                  <w:szCs w:val="21"/>
                </w:rPr>
                <w:instrText xml:space="preserve"> MACROBUTTON  SnrToggleCheckbox □适用 </w:instrText>
              </w:r>
              <w:r>
                <w:rPr>
                  <w:color w:val="auto"/>
                  <w:szCs w:val="21"/>
                </w:rPr>
                <w:fldChar w:fldCharType="end"/>
              </w:r>
              <w:r>
                <w:rPr>
                  <w:color w:val="auto"/>
                  <w:szCs w:val="21"/>
                </w:rPr>
                <w:fldChar w:fldCharType="begin"/>
              </w:r>
              <w:r w:rsidR="00AB79AC">
                <w:rPr>
                  <w:color w:val="auto"/>
                  <w:szCs w:val="21"/>
                </w:rPr>
                <w:instrText xml:space="preserve"> MACROBUTTON  SnrToggleCheckbox □不适用 </w:instrText>
              </w:r>
              <w:r>
                <w:rPr>
                  <w:color w:val="auto"/>
                  <w:szCs w:val="21"/>
                </w:rPr>
                <w:fldChar w:fldCharType="end"/>
              </w:r>
            </w:p>
          </w:sdtContent>
        </w:sdt>
        <w:sdt>
          <w:sdtPr>
            <w:rPr>
              <w:color w:val="auto"/>
              <w:szCs w:val="21"/>
            </w:rPr>
            <w:alias w:val="公司主要会计报表项目、财务指标大幅度变动的情况及原因"/>
            <w:tag w:val="_GBC_5ff577a6bcb4442d86fec683a762e8af"/>
            <w:id w:val="98536780"/>
            <w:lock w:val="sdtLocked"/>
            <w:placeholder>
              <w:docPart w:val="3C49996DDF3048D59070AC975C6BA3EF"/>
            </w:placeholder>
          </w:sdtPr>
          <w:sdtContent>
            <w:p w:rsidR="00AB79AC" w:rsidRDefault="00AB79AC" w:rsidP="00AB79AC">
              <w:pPr>
                <w:autoSpaceDE w:val="0"/>
                <w:autoSpaceDN w:val="0"/>
                <w:adjustRightInd w:val="0"/>
                <w:jc w:val="right"/>
                <w:rPr>
                  <w:color w:val="auto"/>
                  <w:szCs w:val="21"/>
                </w:rPr>
              </w:pPr>
              <w:r>
                <w:rPr>
                  <w:rFonts w:hint="eastAsia"/>
                  <w:color w:val="auto"/>
                  <w:szCs w:val="21"/>
                </w:rPr>
                <w:t>单位：元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43"/>
                <w:gridCol w:w="1985"/>
                <w:gridCol w:w="2126"/>
                <w:gridCol w:w="1276"/>
                <w:gridCol w:w="719"/>
              </w:tblGrid>
              <w:tr w:rsidR="00AB79AC" w:rsidTr="00E24A3E">
                <w:tc>
                  <w:tcPr>
                    <w:tcW w:w="2943"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项目</w:t>
                    </w:r>
                  </w:p>
                </w:tc>
                <w:tc>
                  <w:tcPr>
                    <w:tcW w:w="1985"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年末金额</w:t>
                    </w:r>
                  </w:p>
                </w:tc>
                <w:tc>
                  <w:tcPr>
                    <w:tcW w:w="2126"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年初金额</w:t>
                    </w:r>
                  </w:p>
                </w:tc>
                <w:tc>
                  <w:tcPr>
                    <w:tcW w:w="1276"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变动幅度</w:t>
                    </w:r>
                  </w:p>
                </w:tc>
                <w:tc>
                  <w:tcPr>
                    <w:tcW w:w="719"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备注</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可供出售金融资产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60,458,988.55</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494,131,824.94</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-87.76%</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长期股权投资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27,102,589.63</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20,633,397.87</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31.35%</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2</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投资性房地产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152,201,954.55</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106,877,923.70</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42.41%</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3</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在建工程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49,405,476.20</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28,732,677.34</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71.95%</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4</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无形资产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948,794,051.63</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714,243,566.52</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32.84%</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5</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商誉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527,788,016.66</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3,811,712.42</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13746.48%</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6</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应付职工薪酬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124,409,032.93</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249,993,487.31</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-50.24%</w:t>
                    </w:r>
                  </w:p>
                </w:tc>
                <w:tc>
                  <w:tcPr>
                    <w:tcW w:w="719"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7</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一年内到期的非流动负债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230,112,747.32</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152,000,000.00</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51.39%</w:t>
                    </w:r>
                  </w:p>
                </w:tc>
                <w:tc>
                  <w:tcPr>
                    <w:tcW w:w="719"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8</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其他流动负债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1,674,090,292.13</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2,607,489,937.54</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-35.80%</w:t>
                    </w:r>
                  </w:p>
                </w:tc>
                <w:tc>
                  <w:tcPr>
                    <w:tcW w:w="719"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9</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长期借款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1,214,239,798.10</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919,620,957.49</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32.04%</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0</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长期应付职工薪酬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44,184,037.00</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14,365,000.00</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207.58%</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1</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预计负债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17,357,019.56</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4,278,570.14</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305.67%</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2</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递延所得税负债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143,516,918.69</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41,784,105.17</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243.47%</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3</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其他综合收益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-124,184,025.38</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-64,763,374.55</w:t>
                    </w:r>
                  </w:p>
                </w:tc>
                <w:tc>
                  <w:tcPr>
                    <w:tcW w:w="1276" w:type="dxa"/>
                  </w:tcPr>
                  <w:p w:rsidR="00AB79AC" w:rsidRPr="00D7481E" w:rsidRDefault="00AB79AC" w:rsidP="00E24A3E">
                    <w:pPr>
                      <w:autoSpaceDE w:val="0"/>
                      <w:autoSpaceDN w:val="0"/>
                      <w:adjustRightInd w:val="0"/>
                      <w:jc w:val="right"/>
                      <w:rPr>
                        <w:color w:val="auto"/>
                        <w:szCs w:val="21"/>
                      </w:rPr>
                    </w:pPr>
                    <w:r w:rsidRPr="00D7481E">
                      <w:rPr>
                        <w:rFonts w:hint="eastAsia"/>
                        <w:color w:val="auto"/>
                        <w:szCs w:val="21"/>
                      </w:rPr>
                      <w:t>不适用</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4</w:t>
                    </w:r>
                  </w:p>
                </w:tc>
              </w:tr>
              <w:tr w:rsidR="00AB79AC" w:rsidTr="00E24A3E">
                <w:tc>
                  <w:tcPr>
                    <w:tcW w:w="2943" w:type="dxa"/>
                  </w:tcPr>
                  <w:p w:rsidR="00AB79AC" w:rsidRPr="00D7481E" w:rsidRDefault="00AB79AC" w:rsidP="00E24A3E">
                    <w:pPr>
                      <w:autoSpaceDE w:val="0"/>
                      <w:autoSpaceDN w:val="0"/>
                      <w:adjustRightInd w:val="0"/>
                      <w:rPr>
                        <w:color w:val="auto"/>
                        <w:szCs w:val="21"/>
                      </w:rPr>
                    </w:pPr>
                    <w:r w:rsidRPr="00D7481E">
                      <w:rPr>
                        <w:rFonts w:hint="eastAsia"/>
                        <w:color w:val="auto"/>
                        <w:szCs w:val="21"/>
                      </w:rPr>
                      <w:t>少数股东权益 </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283,075,536.12</w:t>
                    </w:r>
                  </w:p>
                </w:tc>
                <w:tc>
                  <w:tcPr>
                    <w:tcW w:w="2126" w:type="dxa"/>
                  </w:tcPr>
                  <w:p w:rsidR="00AB79AC" w:rsidRPr="00D7481E" w:rsidRDefault="00AB79AC" w:rsidP="00E24A3E">
                    <w:pPr>
                      <w:autoSpaceDE w:val="0"/>
                      <w:autoSpaceDN w:val="0"/>
                      <w:adjustRightInd w:val="0"/>
                      <w:jc w:val="right"/>
                      <w:rPr>
                        <w:color w:val="auto"/>
                        <w:szCs w:val="21"/>
                      </w:rPr>
                    </w:pPr>
                    <w:r w:rsidRPr="00D7481E">
                      <w:rPr>
                        <w:color w:val="auto"/>
                        <w:szCs w:val="21"/>
                      </w:rPr>
                      <w:t>54,527,400.45</w:t>
                    </w:r>
                  </w:p>
                </w:tc>
                <w:tc>
                  <w:tcPr>
                    <w:tcW w:w="1276" w:type="dxa"/>
                  </w:tcPr>
                  <w:p w:rsidR="00AB79AC" w:rsidRPr="00D7481E" w:rsidRDefault="00AB79AC" w:rsidP="00E24A3E">
                    <w:pPr>
                      <w:autoSpaceDE w:val="0"/>
                      <w:autoSpaceDN w:val="0"/>
                      <w:adjustRightInd w:val="0"/>
                      <w:jc w:val="right"/>
                      <w:rPr>
                        <w:color w:val="auto"/>
                        <w:szCs w:val="21"/>
                      </w:rPr>
                    </w:pPr>
                    <w:r w:rsidRPr="00D7481E">
                      <w:rPr>
                        <w:color w:val="auto"/>
                        <w:szCs w:val="21"/>
                      </w:rPr>
                      <w:t>419.14%</w:t>
                    </w:r>
                  </w:p>
                </w:tc>
                <w:tc>
                  <w:tcPr>
                    <w:tcW w:w="719" w:type="dxa"/>
                  </w:tcPr>
                  <w:p w:rsidR="00AB79AC" w:rsidRPr="00D7481E" w:rsidRDefault="00AB79AC" w:rsidP="00E24A3E">
                    <w:pPr>
                      <w:autoSpaceDE w:val="0"/>
                      <w:autoSpaceDN w:val="0"/>
                      <w:adjustRightInd w:val="0"/>
                      <w:jc w:val="both"/>
                      <w:rPr>
                        <w:color w:val="auto"/>
                        <w:szCs w:val="21"/>
                      </w:rPr>
                    </w:pPr>
                    <w:r w:rsidRPr="00D7481E">
                      <w:rPr>
                        <w:color w:val="auto"/>
                        <w:szCs w:val="21"/>
                      </w:rPr>
                      <w:t>1</w:t>
                    </w:r>
                    <w:r w:rsidRPr="00D7481E">
                      <w:rPr>
                        <w:rFonts w:hint="eastAsia"/>
                        <w:color w:val="auto"/>
                        <w:szCs w:val="21"/>
                      </w:rPr>
                      <w:t>5</w:t>
                    </w:r>
                  </w:p>
                </w:tc>
              </w:tr>
            </w:tbl>
            <w:p w:rsidR="00AB79AC" w:rsidRDefault="00AB79AC" w:rsidP="00AB79AC">
              <w:pPr>
                <w:autoSpaceDE w:val="0"/>
                <w:autoSpaceDN w:val="0"/>
                <w:adjustRightInd w:val="0"/>
                <w:jc w:val="both"/>
                <w:rPr>
                  <w:color w:val="auto"/>
                  <w:szCs w:val="21"/>
                </w:rPr>
              </w:pPr>
              <w:r>
                <w:rPr>
                  <w:rFonts w:hint="eastAsia"/>
                  <w:color w:val="auto"/>
                  <w:szCs w:val="21"/>
                </w:rPr>
                <w:lastRenderedPageBreak/>
                <w:t>说明：</w:t>
              </w:r>
            </w:p>
            <w:tbl>
              <w:tblPr>
                <w:tblW w:w="8650" w:type="dxa"/>
                <w:tblInd w:w="108" w:type="dxa"/>
                <w:tblLook w:val="04A0"/>
              </w:tblPr>
              <w:tblGrid>
                <w:gridCol w:w="1956"/>
                <w:gridCol w:w="2268"/>
                <w:gridCol w:w="2080"/>
                <w:gridCol w:w="1464"/>
                <w:gridCol w:w="882"/>
              </w:tblGrid>
              <w:tr w:rsidR="00AB79AC" w:rsidRPr="00B97D3C" w:rsidTr="00E24A3E">
                <w:trPr>
                  <w:trHeight w:val="7728"/>
                </w:trPr>
                <w:tc>
                  <w:tcPr>
                    <w:tcW w:w="8640" w:type="dxa"/>
                    <w:gridSpan w:val="5"/>
                    <w:tcBorders>
                      <w:top w:val="nil"/>
                      <w:left w:val="nil"/>
                      <w:right w:val="nil"/>
                    </w:tcBorders>
                    <w:shd w:val="clear" w:color="auto" w:fill="auto"/>
                    <w:noWrap/>
                    <w:vAlign w:val="center"/>
                    <w:hideMark/>
                  </w:tcPr>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1</w:t>
                    </w:r>
                    <w:r w:rsidRPr="00DE6E54">
                      <w:rPr>
                        <w:rFonts w:asciiTheme="minorEastAsia" w:eastAsiaTheme="minorEastAsia" w:hAnsiTheme="minorEastAsia" w:cs="宋体" w:hint="eastAsia"/>
                        <w:szCs w:val="21"/>
                      </w:rPr>
                      <w:t>、可供出售金融资产的减少主要是完成德国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公司一揽子股权收购，不再使用可供出售金融资产核算所致；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2</w:t>
                    </w:r>
                    <w:r w:rsidRPr="00DE6E54">
                      <w:rPr>
                        <w:rFonts w:asciiTheme="minorEastAsia" w:eastAsiaTheme="minorEastAsia" w:hAnsiTheme="minorEastAsia" w:cs="宋体" w:hint="eastAsia"/>
                        <w:szCs w:val="21"/>
                      </w:rPr>
                      <w:t>、长期股权投资的增加主要是本期新增对葛洲坝中</w:t>
                    </w:r>
                    <w:proofErr w:type="gramStart"/>
                    <w:r w:rsidRPr="00DE6E54">
                      <w:rPr>
                        <w:rFonts w:asciiTheme="minorEastAsia" w:eastAsiaTheme="minorEastAsia" w:hAnsiTheme="minorEastAsia" w:cs="宋体" w:hint="eastAsia"/>
                        <w:szCs w:val="21"/>
                      </w:rPr>
                      <w:t>材洁新</w:t>
                    </w:r>
                    <w:proofErr w:type="gramEnd"/>
                    <w:r w:rsidRPr="00DE6E54">
                      <w:rPr>
                        <w:rFonts w:asciiTheme="minorEastAsia" w:eastAsiaTheme="minorEastAsia" w:hAnsiTheme="minorEastAsia" w:cs="宋体" w:hint="eastAsia"/>
                        <w:szCs w:val="21"/>
                      </w:rPr>
                      <w:t>（武汉）科技有限公司的投资所致；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3</w:t>
                    </w:r>
                    <w:r w:rsidRPr="00DE6E54">
                      <w:rPr>
                        <w:rFonts w:asciiTheme="minorEastAsia" w:eastAsiaTheme="minorEastAsia" w:hAnsiTheme="minorEastAsia" w:cs="宋体" w:hint="eastAsia"/>
                        <w:szCs w:val="21"/>
                      </w:rPr>
                      <w:t>、投资性房地产的增加主要是本公司将无形资产</w:t>
                    </w:r>
                    <w:r w:rsidRPr="00DE6E54">
                      <w:rPr>
                        <w:rFonts w:asciiTheme="minorEastAsia" w:eastAsiaTheme="minorEastAsia" w:hAnsiTheme="minorEastAsia"/>
                        <w:szCs w:val="21"/>
                      </w:rPr>
                      <w:t>-</w:t>
                    </w:r>
                    <w:r w:rsidRPr="00DE6E54">
                      <w:rPr>
                        <w:rFonts w:asciiTheme="minorEastAsia" w:eastAsiaTheme="minorEastAsia" w:hAnsiTheme="minorEastAsia" w:cs="宋体" w:hint="eastAsia"/>
                        <w:szCs w:val="21"/>
                      </w:rPr>
                      <w:t>土地使用权转为投资性房地产核算所致；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4</w:t>
                    </w:r>
                    <w:r w:rsidRPr="00DE6E54">
                      <w:rPr>
                        <w:rFonts w:asciiTheme="minorEastAsia" w:eastAsiaTheme="minorEastAsia" w:hAnsiTheme="minorEastAsia" w:cs="宋体" w:hint="eastAsia"/>
                        <w:szCs w:val="21"/>
                      </w:rPr>
                      <w:t>、在建工程的增加主要是本期子公司厂区、大楼建设进度增加所致；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5</w:t>
                    </w:r>
                    <w:r w:rsidRPr="00DE6E54">
                      <w:rPr>
                        <w:rFonts w:asciiTheme="minorEastAsia" w:eastAsiaTheme="minorEastAsia" w:hAnsiTheme="minorEastAsia" w:cs="宋体" w:hint="eastAsia"/>
                        <w:szCs w:val="21"/>
                      </w:rPr>
                      <w:t>、无形资产的增加主要是德国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公司完成股权收购评估增值所致；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6</w:t>
                    </w:r>
                    <w:r w:rsidRPr="00DE6E54">
                      <w:rPr>
                        <w:rFonts w:asciiTheme="minorEastAsia" w:eastAsiaTheme="minorEastAsia" w:hAnsiTheme="minorEastAsia" w:cs="宋体" w:hint="eastAsia"/>
                        <w:szCs w:val="21"/>
                      </w:rPr>
                      <w:t>、商誉的增加主要是收购德国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公司合并成本大于在购买日享有的可辨认净资产公允价值所致；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注7、应付职工薪</w:t>
                    </w:r>
                    <w:proofErr w:type="gramStart"/>
                    <w:r w:rsidRPr="00DE6E54">
                      <w:rPr>
                        <w:rFonts w:asciiTheme="minorEastAsia" w:eastAsiaTheme="minorEastAsia" w:hAnsiTheme="minorEastAsia" w:cs="宋体" w:hint="eastAsia"/>
                        <w:szCs w:val="21"/>
                      </w:rPr>
                      <w:t>酬</w:t>
                    </w:r>
                    <w:proofErr w:type="gramEnd"/>
                    <w:r w:rsidRPr="00DE6E54">
                      <w:rPr>
                        <w:rFonts w:asciiTheme="minorEastAsia" w:eastAsiaTheme="minorEastAsia" w:hAnsiTheme="minorEastAsia" w:cs="宋体" w:hint="eastAsia"/>
                        <w:szCs w:val="21"/>
                      </w:rPr>
                      <w:t>减少主要是本期支付上年计提的职工薪</w:t>
                    </w:r>
                    <w:proofErr w:type="gramStart"/>
                    <w:r w:rsidRPr="00DE6E54">
                      <w:rPr>
                        <w:rFonts w:asciiTheme="minorEastAsia" w:eastAsiaTheme="minorEastAsia" w:hAnsiTheme="minorEastAsia" w:cs="宋体" w:hint="eastAsia"/>
                        <w:szCs w:val="21"/>
                      </w:rPr>
                      <w:t>酬</w:t>
                    </w:r>
                    <w:proofErr w:type="gramEnd"/>
                    <w:r w:rsidRPr="00DE6E54">
                      <w:rPr>
                        <w:rFonts w:asciiTheme="minorEastAsia" w:eastAsiaTheme="minorEastAsia" w:hAnsiTheme="minorEastAsia" w:cs="宋体" w:hint="eastAsia"/>
                        <w:szCs w:val="21"/>
                      </w:rPr>
                      <w:t>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8</w:t>
                    </w:r>
                    <w:r w:rsidRPr="00DE6E54">
                      <w:rPr>
                        <w:rFonts w:asciiTheme="minorEastAsia" w:eastAsiaTheme="minorEastAsia" w:hAnsiTheme="minorEastAsia" w:cs="宋体" w:hint="eastAsia"/>
                        <w:szCs w:val="21"/>
                      </w:rPr>
                      <w:t>、一年内到期的非流动负债增加主要是德国</w:t>
                    </w:r>
                    <w:r w:rsidRPr="00DE6E54">
                      <w:rPr>
                        <w:rFonts w:asciiTheme="minorEastAsia" w:eastAsiaTheme="minorEastAsia" w:hAnsiTheme="minorEastAsia" w:cs="宋体"/>
                        <w:szCs w:val="21"/>
                      </w:rPr>
                      <w:t>HAZEMAG公司纳入合并范围一年内到期的借款增加导致；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注9、其他流动负债减少主要是本公司工程项目根据建造合同准则进行会计核算，期末工程结算大于工程施工较上期减少所致；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注10、长期借款的增加主要是子公司解决资金压力，举借两年期外币借款所致；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11</w:t>
                    </w:r>
                    <w:r w:rsidRPr="00DE6E54">
                      <w:rPr>
                        <w:rFonts w:asciiTheme="minorEastAsia" w:eastAsiaTheme="minorEastAsia" w:hAnsiTheme="minorEastAsia" w:cs="宋体" w:hint="eastAsia"/>
                        <w:szCs w:val="21"/>
                      </w:rPr>
                      <w:t>、长期应付职工薪</w:t>
                    </w:r>
                    <w:proofErr w:type="gramStart"/>
                    <w:r w:rsidRPr="00DE6E54">
                      <w:rPr>
                        <w:rFonts w:asciiTheme="minorEastAsia" w:eastAsiaTheme="minorEastAsia" w:hAnsiTheme="minorEastAsia" w:cs="宋体" w:hint="eastAsia"/>
                        <w:szCs w:val="21"/>
                      </w:rPr>
                      <w:t>酬</w:t>
                    </w:r>
                    <w:proofErr w:type="gramEnd"/>
                    <w:r w:rsidRPr="00DE6E54">
                      <w:rPr>
                        <w:rFonts w:asciiTheme="minorEastAsia" w:eastAsiaTheme="minorEastAsia" w:hAnsiTheme="minorEastAsia" w:cs="宋体" w:hint="eastAsia"/>
                        <w:szCs w:val="21"/>
                      </w:rPr>
                      <w:t>变动主要是增加了德国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公司设定收益计划的薪酬；</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12</w:t>
                    </w:r>
                    <w:r w:rsidRPr="00DE6E54">
                      <w:rPr>
                        <w:rFonts w:asciiTheme="minorEastAsia" w:eastAsiaTheme="minorEastAsia" w:hAnsiTheme="minorEastAsia" w:cs="宋体" w:hint="eastAsia"/>
                        <w:szCs w:val="21"/>
                      </w:rPr>
                      <w:t>、预计负债的增加主要是德国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公司纳入合并范围核算导致预计负债增加所致；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szCs w:val="21"/>
                      </w:rPr>
                      <w:t>13</w:t>
                    </w:r>
                    <w:r w:rsidRPr="00DE6E54">
                      <w:rPr>
                        <w:rFonts w:asciiTheme="minorEastAsia" w:eastAsiaTheme="minorEastAsia" w:hAnsiTheme="minorEastAsia" w:cs="宋体" w:hint="eastAsia"/>
                        <w:szCs w:val="21"/>
                      </w:rPr>
                      <w:t>、递延所得税负债的增加主要是德国</w:t>
                    </w:r>
                    <w:r w:rsidRPr="00DE6E54">
                      <w:rPr>
                        <w:rFonts w:asciiTheme="minorEastAsia" w:eastAsiaTheme="minorEastAsia" w:hAnsiTheme="minorEastAsia"/>
                        <w:szCs w:val="21"/>
                      </w:rPr>
                      <w:t>HAZEMAG</w:t>
                    </w:r>
                    <w:r w:rsidRPr="00DE6E54">
                      <w:rPr>
                        <w:rFonts w:asciiTheme="minorEastAsia" w:eastAsiaTheme="minorEastAsia" w:hAnsiTheme="minorEastAsia" w:cs="宋体" w:hint="eastAsia"/>
                        <w:szCs w:val="21"/>
                      </w:rPr>
                      <w:t>公司纳入合并范围其评估增值确认递延所得税负债所致；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cs="宋体"/>
                        <w:szCs w:val="21"/>
                      </w:rPr>
                      <w:t>1</w:t>
                    </w:r>
                    <w:r w:rsidRPr="00DE6E54">
                      <w:rPr>
                        <w:rFonts w:asciiTheme="minorEastAsia" w:eastAsiaTheme="minorEastAsia" w:hAnsiTheme="minorEastAsia" w:cs="宋体" w:hint="eastAsia"/>
                        <w:szCs w:val="21"/>
                      </w:rPr>
                      <w:t>4</w:t>
                    </w:r>
                    <w:r w:rsidRPr="00DE6E54">
                      <w:rPr>
                        <w:rFonts w:asciiTheme="minorEastAsia" w:eastAsiaTheme="minorEastAsia" w:hAnsiTheme="minorEastAsia" w:cs="宋体"/>
                        <w:szCs w:val="21"/>
                      </w:rPr>
                      <w:t>、其他综合收益的变动主要是</w:t>
                    </w:r>
                    <w:r w:rsidRPr="00DE6E54">
                      <w:rPr>
                        <w:rFonts w:asciiTheme="minorEastAsia" w:eastAsiaTheme="minorEastAsia" w:hAnsiTheme="minorEastAsia" w:cs="宋体" w:hint="eastAsia"/>
                        <w:szCs w:val="21"/>
                      </w:rPr>
                      <w:t>汇率变动引起</w:t>
                    </w:r>
                    <w:r w:rsidRPr="00DE6E54">
                      <w:rPr>
                        <w:rFonts w:asciiTheme="minorEastAsia" w:eastAsiaTheme="minorEastAsia" w:hAnsiTheme="minorEastAsia" w:cs="宋体"/>
                        <w:szCs w:val="21"/>
                      </w:rPr>
                      <w:t>外币报表折算差额变动所致；</w:t>
                    </w:r>
                  </w:p>
                  <w:p w:rsidR="00AB79AC" w:rsidRPr="00DE6E54" w:rsidRDefault="00AB79AC" w:rsidP="00E24A3E">
                    <w:pPr>
                      <w:ind w:firstLineChars="200" w:firstLine="420"/>
                      <w:rPr>
                        <w:rFonts w:asciiTheme="minorEastAsia" w:eastAsiaTheme="minorEastAsia" w:hAnsiTheme="minorEastAsia" w:cs="宋体"/>
                        <w:szCs w:val="21"/>
                      </w:rPr>
                    </w:pPr>
                    <w:r w:rsidRPr="00DE6E54">
                      <w:rPr>
                        <w:rFonts w:asciiTheme="minorEastAsia" w:eastAsiaTheme="minorEastAsia" w:hAnsiTheme="minorEastAsia" w:cs="宋体" w:hint="eastAsia"/>
                        <w:szCs w:val="21"/>
                      </w:rPr>
                      <w:t>注</w:t>
                    </w:r>
                    <w:r w:rsidRPr="00DE6E54">
                      <w:rPr>
                        <w:rFonts w:asciiTheme="minorEastAsia" w:eastAsiaTheme="minorEastAsia" w:hAnsiTheme="minorEastAsia" w:cs="宋体"/>
                        <w:szCs w:val="21"/>
                      </w:rPr>
                      <w:t>1</w:t>
                    </w:r>
                    <w:r w:rsidRPr="00DE6E54">
                      <w:rPr>
                        <w:rFonts w:asciiTheme="minorEastAsia" w:eastAsiaTheme="minorEastAsia" w:hAnsiTheme="minorEastAsia" w:cs="宋体" w:hint="eastAsia"/>
                        <w:szCs w:val="21"/>
                      </w:rPr>
                      <w:t>5</w:t>
                    </w:r>
                    <w:r w:rsidRPr="00DE6E54">
                      <w:rPr>
                        <w:rFonts w:asciiTheme="minorEastAsia" w:eastAsiaTheme="minorEastAsia" w:hAnsiTheme="minorEastAsia" w:cs="宋体"/>
                        <w:szCs w:val="21"/>
                      </w:rPr>
                      <w:t>、少数股东权益变动主要是德国HAZEMAG公司完成股权收购纳入合并范围增加少数股东权益所致</w:t>
                    </w:r>
                    <w:r w:rsidRPr="00DE6E54">
                      <w:rPr>
                        <w:rFonts w:asciiTheme="minorEastAsia" w:eastAsiaTheme="minorEastAsia" w:hAnsiTheme="minorEastAsia" w:cs="宋体" w:hint="eastAsia"/>
                        <w:szCs w:val="21"/>
                      </w:rPr>
                      <w:t>。</w:t>
                    </w:r>
                  </w:p>
                </w:tc>
              </w:tr>
              <w:tr w:rsidR="00AB79AC" w:rsidRPr="00B97D3C" w:rsidTr="00E24A3E">
                <w:trPr>
                  <w:trHeight w:val="360"/>
                </w:trPr>
                <w:tc>
                  <w:tcPr>
                    <w:tcW w:w="8640" w:type="dxa"/>
                    <w:gridSpan w:val="5"/>
                    <w:tcBorders>
                      <w:top w:val="nil"/>
                      <w:left w:val="nil"/>
                      <w:bottom w:val="nil"/>
                      <w:right w:val="nil"/>
                    </w:tcBorders>
                    <w:shd w:val="clear" w:color="auto" w:fill="auto"/>
                    <w:noWrap/>
                    <w:vAlign w:val="center"/>
                    <w:hideMark/>
                  </w:tcPr>
                  <w:p w:rsidR="00AB79AC" w:rsidRPr="00B97D3C" w:rsidRDefault="00AB79AC" w:rsidP="00E24A3E">
                    <w:pPr>
                      <w:rPr>
                        <w:rFonts w:cs="宋体"/>
                        <w:szCs w:val="21"/>
                      </w:rPr>
                    </w:pPr>
                  </w:p>
                </w:tc>
              </w:tr>
              <w:tr w:rsidR="00AB79AC" w:rsidTr="00E24A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6" w:type="dxa"/>
                  </w:tcPr>
                  <w:p w:rsidR="00AB79AC" w:rsidRPr="00D7481E" w:rsidRDefault="00AB79AC" w:rsidP="00E24A3E">
                    <w:pPr>
                      <w:autoSpaceDE w:val="0"/>
                      <w:autoSpaceDN w:val="0"/>
                      <w:adjustRightInd w:val="0"/>
                      <w:jc w:val="center"/>
                      <w:rPr>
                        <w:color w:val="auto"/>
                        <w:szCs w:val="21"/>
                      </w:rPr>
                    </w:pPr>
                    <w:r w:rsidRPr="00D7481E">
                      <w:rPr>
                        <w:rFonts w:hint="eastAsia"/>
                        <w:color w:val="auto"/>
                        <w:szCs w:val="21"/>
                      </w:rPr>
                      <w:t>项目</w:t>
                    </w:r>
                  </w:p>
                </w:tc>
                <w:tc>
                  <w:tcPr>
                    <w:tcW w:w="2268" w:type="dxa"/>
                  </w:tcPr>
                  <w:p w:rsidR="00AB79AC" w:rsidRPr="00D7481E" w:rsidRDefault="00AB79AC" w:rsidP="00E24A3E">
                    <w:pPr>
                      <w:autoSpaceDE w:val="0"/>
                      <w:autoSpaceDN w:val="0"/>
                      <w:adjustRightInd w:val="0"/>
                      <w:jc w:val="center"/>
                      <w:rPr>
                        <w:color w:val="auto"/>
                        <w:szCs w:val="21"/>
                      </w:rPr>
                    </w:pPr>
                    <w:r w:rsidRPr="00D7481E">
                      <w:rPr>
                        <w:rFonts w:hint="eastAsia"/>
                        <w:color w:val="auto"/>
                        <w:szCs w:val="21"/>
                      </w:rPr>
                      <w:t>本年金额</w:t>
                    </w:r>
                  </w:p>
                </w:tc>
                <w:tc>
                  <w:tcPr>
                    <w:tcW w:w="2080" w:type="dxa"/>
                  </w:tcPr>
                  <w:p w:rsidR="00AB79AC" w:rsidRPr="00D7481E" w:rsidRDefault="00AB79AC" w:rsidP="00E24A3E">
                    <w:pPr>
                      <w:autoSpaceDE w:val="0"/>
                      <w:autoSpaceDN w:val="0"/>
                      <w:adjustRightInd w:val="0"/>
                      <w:jc w:val="center"/>
                      <w:rPr>
                        <w:color w:val="auto"/>
                        <w:szCs w:val="21"/>
                      </w:rPr>
                    </w:pPr>
                    <w:r w:rsidRPr="00D7481E">
                      <w:rPr>
                        <w:rFonts w:hint="eastAsia"/>
                        <w:color w:val="auto"/>
                        <w:szCs w:val="21"/>
                      </w:rPr>
                      <w:t>上年金额</w:t>
                    </w:r>
                  </w:p>
                </w:tc>
                <w:tc>
                  <w:tcPr>
                    <w:tcW w:w="1464" w:type="dxa"/>
                  </w:tcPr>
                  <w:p w:rsidR="00AB79AC" w:rsidRPr="00D7481E" w:rsidRDefault="00AB79AC" w:rsidP="00E24A3E">
                    <w:pPr>
                      <w:autoSpaceDE w:val="0"/>
                      <w:autoSpaceDN w:val="0"/>
                      <w:adjustRightInd w:val="0"/>
                      <w:jc w:val="center"/>
                      <w:rPr>
                        <w:color w:val="auto"/>
                        <w:szCs w:val="21"/>
                      </w:rPr>
                    </w:pPr>
                    <w:r w:rsidRPr="00D7481E">
                      <w:rPr>
                        <w:rFonts w:hint="eastAsia"/>
                        <w:color w:val="auto"/>
                        <w:szCs w:val="21"/>
                      </w:rPr>
                      <w:t>变动幅度</w:t>
                    </w:r>
                  </w:p>
                </w:tc>
                <w:tc>
                  <w:tcPr>
                    <w:tcW w:w="882" w:type="dxa"/>
                  </w:tcPr>
                  <w:p w:rsidR="00AB79AC" w:rsidRPr="00D7481E" w:rsidRDefault="00AB79AC" w:rsidP="00E24A3E">
                    <w:pPr>
                      <w:autoSpaceDE w:val="0"/>
                      <w:autoSpaceDN w:val="0"/>
                      <w:adjustRightInd w:val="0"/>
                      <w:jc w:val="center"/>
                      <w:rPr>
                        <w:color w:val="auto"/>
                        <w:szCs w:val="21"/>
                      </w:rPr>
                    </w:pPr>
                    <w:r w:rsidRPr="00D7481E">
                      <w:rPr>
                        <w:rFonts w:hint="eastAsia"/>
                        <w:color w:val="auto"/>
                        <w:szCs w:val="21"/>
                      </w:rPr>
                      <w:t>备注</w:t>
                    </w:r>
                  </w:p>
                </w:tc>
              </w:tr>
              <w:tr w:rsidR="00AB79AC" w:rsidTr="00E24A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6"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销售费用</w:t>
                    </w:r>
                  </w:p>
                </w:tc>
                <w:tc>
                  <w:tcPr>
                    <w:tcW w:w="2268" w:type="dxa"/>
                  </w:tcPr>
                  <w:p w:rsidR="00AB79AC" w:rsidRPr="00D7481E" w:rsidRDefault="00AB79AC" w:rsidP="00E24A3E">
                    <w:pPr>
                      <w:autoSpaceDE w:val="0"/>
                      <w:autoSpaceDN w:val="0"/>
                      <w:adjustRightInd w:val="0"/>
                      <w:jc w:val="right"/>
                      <w:rPr>
                        <w:color w:val="auto"/>
                        <w:szCs w:val="21"/>
                      </w:rPr>
                    </w:pPr>
                    <w:r w:rsidRPr="00D7481E">
                      <w:rPr>
                        <w:color w:val="auto"/>
                        <w:szCs w:val="21"/>
                      </w:rPr>
                      <w:t>56,351,205.26</w:t>
                    </w:r>
                  </w:p>
                </w:tc>
                <w:tc>
                  <w:tcPr>
                    <w:tcW w:w="2080" w:type="dxa"/>
                  </w:tcPr>
                  <w:p w:rsidR="00AB79AC" w:rsidRPr="00D7481E" w:rsidRDefault="00AB79AC" w:rsidP="00E24A3E">
                    <w:pPr>
                      <w:autoSpaceDE w:val="0"/>
                      <w:autoSpaceDN w:val="0"/>
                      <w:adjustRightInd w:val="0"/>
                      <w:jc w:val="right"/>
                      <w:rPr>
                        <w:color w:val="auto"/>
                        <w:szCs w:val="21"/>
                      </w:rPr>
                    </w:pPr>
                    <w:r w:rsidRPr="00D7481E">
                      <w:rPr>
                        <w:color w:val="auto"/>
                        <w:szCs w:val="21"/>
                      </w:rPr>
                      <w:t>42,196,834.01</w:t>
                    </w:r>
                  </w:p>
                </w:tc>
                <w:tc>
                  <w:tcPr>
                    <w:tcW w:w="1464" w:type="dxa"/>
                  </w:tcPr>
                  <w:p w:rsidR="00AB79AC" w:rsidRPr="00D7481E" w:rsidRDefault="00AB79AC" w:rsidP="00E24A3E">
                    <w:pPr>
                      <w:autoSpaceDE w:val="0"/>
                      <w:autoSpaceDN w:val="0"/>
                      <w:adjustRightInd w:val="0"/>
                      <w:jc w:val="right"/>
                      <w:rPr>
                        <w:color w:val="auto"/>
                        <w:szCs w:val="21"/>
                      </w:rPr>
                    </w:pPr>
                    <w:r w:rsidRPr="00D7481E">
                      <w:rPr>
                        <w:color w:val="auto"/>
                        <w:szCs w:val="21"/>
                      </w:rPr>
                      <w:t>33.54%</w:t>
                    </w:r>
                  </w:p>
                </w:tc>
                <w:tc>
                  <w:tcPr>
                    <w:tcW w:w="882" w:type="dxa"/>
                  </w:tcPr>
                  <w:p w:rsidR="00AB79AC" w:rsidRPr="00D7481E" w:rsidRDefault="00AB79AC" w:rsidP="00E24A3E">
                    <w:pPr>
                      <w:autoSpaceDE w:val="0"/>
                      <w:autoSpaceDN w:val="0"/>
                      <w:adjustRightInd w:val="0"/>
                      <w:jc w:val="both"/>
                      <w:rPr>
                        <w:color w:val="auto"/>
                        <w:szCs w:val="21"/>
                      </w:rPr>
                    </w:pPr>
                    <w:r w:rsidRPr="00D7481E">
                      <w:rPr>
                        <w:color w:val="auto"/>
                        <w:szCs w:val="21"/>
                      </w:rPr>
                      <w:t>1</w:t>
                    </w:r>
                  </w:p>
                </w:tc>
              </w:tr>
              <w:tr w:rsidR="00AB79AC" w:rsidTr="00E24A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6"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财务费用</w:t>
                    </w:r>
                  </w:p>
                </w:tc>
                <w:tc>
                  <w:tcPr>
                    <w:tcW w:w="2268" w:type="dxa"/>
                  </w:tcPr>
                  <w:p w:rsidR="00AB79AC" w:rsidRPr="00D7481E" w:rsidRDefault="00AB79AC" w:rsidP="00E24A3E">
                    <w:pPr>
                      <w:autoSpaceDE w:val="0"/>
                      <w:autoSpaceDN w:val="0"/>
                      <w:adjustRightInd w:val="0"/>
                      <w:jc w:val="right"/>
                      <w:rPr>
                        <w:color w:val="auto"/>
                        <w:szCs w:val="21"/>
                      </w:rPr>
                    </w:pPr>
                    <w:r w:rsidRPr="00D7481E">
                      <w:rPr>
                        <w:color w:val="auto"/>
                        <w:szCs w:val="21"/>
                      </w:rPr>
                      <w:t>-38,201,123.27</w:t>
                    </w:r>
                  </w:p>
                </w:tc>
                <w:tc>
                  <w:tcPr>
                    <w:tcW w:w="2080" w:type="dxa"/>
                  </w:tcPr>
                  <w:p w:rsidR="00AB79AC" w:rsidRPr="00D7481E" w:rsidRDefault="00AB79AC" w:rsidP="00E24A3E">
                    <w:pPr>
                      <w:autoSpaceDE w:val="0"/>
                      <w:autoSpaceDN w:val="0"/>
                      <w:adjustRightInd w:val="0"/>
                      <w:jc w:val="right"/>
                      <w:rPr>
                        <w:color w:val="auto"/>
                        <w:szCs w:val="21"/>
                      </w:rPr>
                    </w:pPr>
                    <w:r w:rsidRPr="00D7481E">
                      <w:rPr>
                        <w:color w:val="auto"/>
                        <w:szCs w:val="21"/>
                      </w:rPr>
                      <w:t>-17,323,540.42</w:t>
                    </w:r>
                  </w:p>
                </w:tc>
                <w:tc>
                  <w:tcPr>
                    <w:tcW w:w="1464" w:type="dxa"/>
                  </w:tcPr>
                  <w:p w:rsidR="00AB79AC" w:rsidRPr="00D7481E" w:rsidRDefault="00AB79AC" w:rsidP="00E24A3E">
                    <w:pPr>
                      <w:autoSpaceDE w:val="0"/>
                      <w:autoSpaceDN w:val="0"/>
                      <w:adjustRightInd w:val="0"/>
                      <w:jc w:val="right"/>
                      <w:rPr>
                        <w:color w:val="auto"/>
                        <w:szCs w:val="21"/>
                      </w:rPr>
                    </w:pPr>
                    <w:r w:rsidRPr="00D7481E">
                      <w:rPr>
                        <w:rFonts w:hint="eastAsia"/>
                        <w:color w:val="auto"/>
                        <w:szCs w:val="21"/>
                      </w:rPr>
                      <w:t>不适用</w:t>
                    </w:r>
                  </w:p>
                </w:tc>
                <w:tc>
                  <w:tcPr>
                    <w:tcW w:w="882" w:type="dxa"/>
                  </w:tcPr>
                  <w:p w:rsidR="00AB79AC" w:rsidRPr="00D7481E" w:rsidRDefault="00AB79AC" w:rsidP="00E24A3E">
                    <w:pPr>
                      <w:autoSpaceDE w:val="0"/>
                      <w:autoSpaceDN w:val="0"/>
                      <w:adjustRightInd w:val="0"/>
                      <w:jc w:val="both"/>
                      <w:rPr>
                        <w:color w:val="auto"/>
                        <w:szCs w:val="21"/>
                      </w:rPr>
                    </w:pPr>
                    <w:r w:rsidRPr="00D7481E">
                      <w:rPr>
                        <w:color w:val="auto"/>
                        <w:szCs w:val="21"/>
                      </w:rPr>
                      <w:t>2</w:t>
                    </w:r>
                  </w:p>
                </w:tc>
              </w:tr>
              <w:tr w:rsidR="00AB79AC" w:rsidTr="00E24A3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956"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公允价值变动收益</w:t>
                    </w:r>
                  </w:p>
                </w:tc>
                <w:tc>
                  <w:tcPr>
                    <w:tcW w:w="2268" w:type="dxa"/>
                  </w:tcPr>
                  <w:p w:rsidR="00AB79AC" w:rsidRPr="00D7481E" w:rsidRDefault="00AB79AC" w:rsidP="00E24A3E">
                    <w:pPr>
                      <w:autoSpaceDE w:val="0"/>
                      <w:autoSpaceDN w:val="0"/>
                      <w:adjustRightInd w:val="0"/>
                      <w:jc w:val="right"/>
                      <w:rPr>
                        <w:color w:val="auto"/>
                        <w:szCs w:val="21"/>
                      </w:rPr>
                    </w:pPr>
                    <w:r w:rsidRPr="00D7481E">
                      <w:rPr>
                        <w:color w:val="auto"/>
                        <w:szCs w:val="21"/>
                      </w:rPr>
                      <w:t>1,482,490.00</w:t>
                    </w:r>
                  </w:p>
                </w:tc>
                <w:tc>
                  <w:tcPr>
                    <w:tcW w:w="2080" w:type="dxa"/>
                  </w:tcPr>
                  <w:p w:rsidR="00AB79AC" w:rsidRPr="00D7481E" w:rsidRDefault="00AB79AC" w:rsidP="00E24A3E">
                    <w:pPr>
                      <w:autoSpaceDE w:val="0"/>
                      <w:autoSpaceDN w:val="0"/>
                      <w:adjustRightInd w:val="0"/>
                      <w:jc w:val="right"/>
                      <w:rPr>
                        <w:color w:val="auto"/>
                        <w:szCs w:val="21"/>
                      </w:rPr>
                    </w:pPr>
                    <w:r w:rsidRPr="00D7481E">
                      <w:rPr>
                        <w:color w:val="auto"/>
                        <w:szCs w:val="21"/>
                      </w:rPr>
                      <w:t>-46,201,181.25</w:t>
                    </w:r>
                  </w:p>
                </w:tc>
                <w:tc>
                  <w:tcPr>
                    <w:tcW w:w="1464" w:type="dxa"/>
                  </w:tcPr>
                  <w:p w:rsidR="00AB79AC" w:rsidRPr="00D7481E" w:rsidRDefault="00AB79AC" w:rsidP="00E24A3E">
                    <w:pPr>
                      <w:autoSpaceDE w:val="0"/>
                      <w:autoSpaceDN w:val="0"/>
                      <w:adjustRightInd w:val="0"/>
                      <w:jc w:val="right"/>
                      <w:rPr>
                        <w:color w:val="auto"/>
                        <w:szCs w:val="21"/>
                      </w:rPr>
                    </w:pPr>
                    <w:r w:rsidRPr="00D7481E">
                      <w:rPr>
                        <w:rFonts w:hint="eastAsia"/>
                        <w:color w:val="auto"/>
                        <w:szCs w:val="21"/>
                      </w:rPr>
                      <w:t>不适用</w:t>
                    </w:r>
                  </w:p>
                </w:tc>
                <w:tc>
                  <w:tcPr>
                    <w:tcW w:w="882"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3</w:t>
                    </w:r>
                  </w:p>
                </w:tc>
              </w:tr>
            </w:tbl>
            <w:p w:rsidR="00AB79AC" w:rsidRDefault="00AB79AC" w:rsidP="00AB79AC">
              <w:pPr>
                <w:autoSpaceDE w:val="0"/>
                <w:autoSpaceDN w:val="0"/>
                <w:adjustRightInd w:val="0"/>
                <w:jc w:val="both"/>
                <w:rPr>
                  <w:color w:val="auto"/>
                  <w:szCs w:val="21"/>
                </w:rPr>
              </w:pPr>
              <w:r>
                <w:rPr>
                  <w:rFonts w:hint="eastAsia"/>
                  <w:color w:val="auto"/>
                  <w:szCs w:val="21"/>
                </w:rPr>
                <w:t>说明：</w:t>
              </w:r>
            </w:p>
            <w:tbl>
              <w:tblPr>
                <w:tblW w:w="8640" w:type="dxa"/>
                <w:tblInd w:w="108" w:type="dxa"/>
                <w:tblLook w:val="04A0"/>
              </w:tblPr>
              <w:tblGrid>
                <w:gridCol w:w="8640"/>
              </w:tblGrid>
              <w:tr w:rsidR="00AB79AC" w:rsidRPr="00F82554" w:rsidTr="00E24A3E">
                <w:trPr>
                  <w:trHeight w:val="1248"/>
                </w:trPr>
                <w:tc>
                  <w:tcPr>
                    <w:tcW w:w="8640" w:type="dxa"/>
                    <w:tcBorders>
                      <w:top w:val="nil"/>
                      <w:left w:val="nil"/>
                      <w:right w:val="nil"/>
                    </w:tcBorders>
                    <w:shd w:val="clear" w:color="auto" w:fill="auto"/>
                    <w:noWrap/>
                    <w:vAlign w:val="center"/>
                    <w:hideMark/>
                  </w:tcPr>
                  <w:p w:rsidR="00AB79AC" w:rsidRPr="00F82554" w:rsidRDefault="00AB79AC" w:rsidP="00E24A3E">
                    <w:pPr>
                      <w:ind w:firstLineChars="200" w:firstLine="420"/>
                      <w:rPr>
                        <w:rFonts w:cs="宋体"/>
                        <w:szCs w:val="21"/>
                      </w:rPr>
                    </w:pPr>
                    <w:r w:rsidRPr="00F82554">
                      <w:rPr>
                        <w:rFonts w:cs="宋体" w:hint="eastAsia"/>
                        <w:szCs w:val="21"/>
                      </w:rPr>
                      <w:t>注</w:t>
                    </w:r>
                    <w:r w:rsidRPr="00F82554">
                      <w:rPr>
                        <w:rFonts w:ascii="Times New Roman" w:hAnsi="Times New Roman"/>
                        <w:szCs w:val="21"/>
                      </w:rPr>
                      <w:t>1</w:t>
                    </w:r>
                    <w:r w:rsidRPr="00F82554">
                      <w:rPr>
                        <w:rFonts w:cs="宋体" w:hint="eastAsia"/>
                        <w:szCs w:val="21"/>
                      </w:rPr>
                      <w:t>、销售费用增加主要是德国</w:t>
                    </w:r>
                    <w:r w:rsidRPr="00F82554">
                      <w:rPr>
                        <w:rFonts w:ascii="Times New Roman" w:hAnsi="Times New Roman"/>
                        <w:szCs w:val="21"/>
                      </w:rPr>
                      <w:t>HAZEMAG</w:t>
                    </w:r>
                    <w:r w:rsidRPr="00F82554">
                      <w:rPr>
                        <w:rFonts w:cs="宋体" w:hint="eastAsia"/>
                        <w:szCs w:val="21"/>
                      </w:rPr>
                      <w:t>公司纳入合并范围销售费用增加所致；</w:t>
                    </w:r>
                  </w:p>
                  <w:p w:rsidR="00AB79AC" w:rsidRPr="00F82554" w:rsidRDefault="00AB79AC" w:rsidP="00E24A3E">
                    <w:pPr>
                      <w:ind w:firstLineChars="200" w:firstLine="420"/>
                      <w:rPr>
                        <w:rFonts w:cs="宋体"/>
                        <w:szCs w:val="21"/>
                      </w:rPr>
                    </w:pPr>
                    <w:r w:rsidRPr="00F82554">
                      <w:rPr>
                        <w:rFonts w:cs="宋体" w:hint="eastAsia"/>
                        <w:szCs w:val="21"/>
                      </w:rPr>
                      <w:t>注2、财务费用变动主要是本期汇率变动导致汇兑收益增加所致；</w:t>
                    </w:r>
                  </w:p>
                  <w:p w:rsidR="00AB79AC" w:rsidRPr="00F82554" w:rsidRDefault="00AB79AC" w:rsidP="00E24A3E">
                    <w:pPr>
                      <w:ind w:firstLineChars="200" w:firstLine="420"/>
                      <w:rPr>
                        <w:rFonts w:cs="宋体"/>
                        <w:szCs w:val="21"/>
                      </w:rPr>
                    </w:pPr>
                    <w:r w:rsidRPr="00F82554">
                      <w:rPr>
                        <w:rFonts w:cs="宋体" w:hint="eastAsia"/>
                        <w:szCs w:val="21"/>
                      </w:rPr>
                      <w:t>注3、公允价值变动收益变动主要是从事远期购、售汇业务，期末公允价值变动及到期交割形成收益所致</w:t>
                    </w:r>
                    <w:r>
                      <w:rPr>
                        <w:rFonts w:cs="宋体" w:hint="eastAsia"/>
                        <w:szCs w:val="21"/>
                      </w:rPr>
                      <w:t>。</w:t>
                    </w:r>
                  </w:p>
                </w:tc>
              </w:tr>
            </w:tbl>
            <w:p w:rsidR="00AB79AC" w:rsidRDefault="00AB79AC" w:rsidP="00AB79AC">
              <w:pPr>
                <w:autoSpaceDE w:val="0"/>
                <w:autoSpaceDN w:val="0"/>
                <w:adjustRightInd w:val="0"/>
                <w:ind w:firstLineChars="200" w:firstLine="420"/>
                <w:jc w:val="both"/>
                <w:rPr>
                  <w:color w:val="auto"/>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1842"/>
                <w:gridCol w:w="1985"/>
                <w:gridCol w:w="1134"/>
                <w:gridCol w:w="992"/>
              </w:tblGrid>
              <w:tr w:rsidR="00AB79AC" w:rsidTr="00E24A3E">
                <w:tc>
                  <w:tcPr>
                    <w:tcW w:w="2802"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项目</w:t>
                    </w:r>
                  </w:p>
                </w:tc>
                <w:tc>
                  <w:tcPr>
                    <w:tcW w:w="1842"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本年金额</w:t>
                    </w:r>
                  </w:p>
                </w:tc>
                <w:tc>
                  <w:tcPr>
                    <w:tcW w:w="1985"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上年金额</w:t>
                    </w:r>
                  </w:p>
                </w:tc>
                <w:tc>
                  <w:tcPr>
                    <w:tcW w:w="1134"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变动幅度</w:t>
                    </w:r>
                  </w:p>
                </w:tc>
                <w:tc>
                  <w:tcPr>
                    <w:tcW w:w="992" w:type="dxa"/>
                  </w:tcPr>
                  <w:p w:rsidR="00AB79AC" w:rsidRPr="00D7481E" w:rsidRDefault="00AB79AC" w:rsidP="00E24A3E">
                    <w:pPr>
                      <w:autoSpaceDE w:val="0"/>
                      <w:autoSpaceDN w:val="0"/>
                      <w:adjustRightInd w:val="0"/>
                      <w:jc w:val="both"/>
                      <w:rPr>
                        <w:color w:val="auto"/>
                        <w:szCs w:val="21"/>
                      </w:rPr>
                    </w:pPr>
                    <w:r w:rsidRPr="00D7481E">
                      <w:rPr>
                        <w:rFonts w:hint="eastAsia"/>
                        <w:color w:val="auto"/>
                        <w:szCs w:val="21"/>
                      </w:rPr>
                      <w:t>备注</w:t>
                    </w:r>
                  </w:p>
                </w:tc>
              </w:tr>
              <w:tr w:rsidR="00AB79AC" w:rsidTr="00E24A3E">
                <w:tc>
                  <w:tcPr>
                    <w:tcW w:w="2802" w:type="dxa"/>
                  </w:tcPr>
                  <w:p w:rsidR="00AB79AC" w:rsidRPr="00D7481E" w:rsidRDefault="00AB79AC" w:rsidP="00E24A3E">
                    <w:pPr>
                      <w:autoSpaceDE w:val="0"/>
                      <w:autoSpaceDN w:val="0"/>
                      <w:adjustRightInd w:val="0"/>
                      <w:rPr>
                        <w:color w:val="auto"/>
                        <w:szCs w:val="21"/>
                      </w:rPr>
                    </w:pPr>
                    <w:r w:rsidRPr="00D7481E">
                      <w:rPr>
                        <w:color w:val="auto"/>
                        <w:szCs w:val="21"/>
                      </w:rPr>
                      <w:t>收到的税费返还</w:t>
                    </w:r>
                  </w:p>
                </w:tc>
                <w:tc>
                  <w:tcPr>
                    <w:tcW w:w="1842" w:type="dxa"/>
                  </w:tcPr>
                  <w:p w:rsidR="00AB79AC" w:rsidRPr="00D7481E" w:rsidRDefault="00AB79AC" w:rsidP="00E24A3E">
                    <w:pPr>
                      <w:autoSpaceDE w:val="0"/>
                      <w:autoSpaceDN w:val="0"/>
                      <w:adjustRightInd w:val="0"/>
                      <w:jc w:val="right"/>
                      <w:rPr>
                        <w:color w:val="auto"/>
                        <w:szCs w:val="21"/>
                      </w:rPr>
                    </w:pPr>
                    <w:r w:rsidRPr="00D7481E">
                      <w:rPr>
                        <w:color w:val="auto"/>
                        <w:szCs w:val="21"/>
                      </w:rPr>
                      <w:t>103,533,632.53</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165,560,287.82</w:t>
                    </w:r>
                  </w:p>
                </w:tc>
                <w:tc>
                  <w:tcPr>
                    <w:tcW w:w="1134" w:type="dxa"/>
                  </w:tcPr>
                  <w:p w:rsidR="00AB79AC" w:rsidRPr="00D7481E" w:rsidRDefault="00AB79AC" w:rsidP="00E24A3E">
                    <w:pPr>
                      <w:autoSpaceDE w:val="0"/>
                      <w:autoSpaceDN w:val="0"/>
                      <w:adjustRightInd w:val="0"/>
                      <w:jc w:val="right"/>
                      <w:rPr>
                        <w:color w:val="auto"/>
                        <w:szCs w:val="21"/>
                      </w:rPr>
                    </w:pPr>
                    <w:r w:rsidRPr="00D7481E">
                      <w:rPr>
                        <w:color w:val="auto"/>
                        <w:szCs w:val="21"/>
                      </w:rPr>
                      <w:t>-37.46%</w:t>
                    </w:r>
                  </w:p>
                </w:tc>
                <w:tc>
                  <w:tcPr>
                    <w:tcW w:w="992" w:type="dxa"/>
                  </w:tcPr>
                  <w:p w:rsidR="00AB79AC" w:rsidRPr="00D7481E" w:rsidRDefault="00AB79AC" w:rsidP="00E24A3E">
                    <w:pPr>
                      <w:autoSpaceDE w:val="0"/>
                      <w:autoSpaceDN w:val="0"/>
                      <w:adjustRightInd w:val="0"/>
                      <w:jc w:val="right"/>
                      <w:rPr>
                        <w:color w:val="auto"/>
                        <w:szCs w:val="21"/>
                      </w:rPr>
                    </w:pPr>
                    <w:r w:rsidRPr="00D7481E">
                      <w:rPr>
                        <w:color w:val="auto"/>
                        <w:szCs w:val="21"/>
                      </w:rPr>
                      <w:t>1</w:t>
                    </w:r>
                  </w:p>
                </w:tc>
              </w:tr>
              <w:tr w:rsidR="00AB79AC" w:rsidTr="00E24A3E">
                <w:tc>
                  <w:tcPr>
                    <w:tcW w:w="2802" w:type="dxa"/>
                  </w:tcPr>
                  <w:p w:rsidR="00AB79AC" w:rsidRPr="00D7481E" w:rsidRDefault="00AB79AC" w:rsidP="00E24A3E">
                    <w:pPr>
                      <w:autoSpaceDE w:val="0"/>
                      <w:autoSpaceDN w:val="0"/>
                      <w:adjustRightInd w:val="0"/>
                      <w:rPr>
                        <w:color w:val="auto"/>
                        <w:szCs w:val="21"/>
                      </w:rPr>
                    </w:pPr>
                    <w:r w:rsidRPr="00D7481E">
                      <w:rPr>
                        <w:color w:val="auto"/>
                        <w:szCs w:val="21"/>
                      </w:rPr>
                      <w:t>取得子公司及其他营业单位支付的现金净额</w:t>
                    </w:r>
                  </w:p>
                </w:tc>
                <w:tc>
                  <w:tcPr>
                    <w:tcW w:w="1842" w:type="dxa"/>
                  </w:tcPr>
                  <w:p w:rsidR="00AB79AC" w:rsidRPr="00D7481E" w:rsidRDefault="00AB79AC" w:rsidP="00E24A3E">
                    <w:pPr>
                      <w:autoSpaceDE w:val="0"/>
                      <w:autoSpaceDN w:val="0"/>
                      <w:adjustRightInd w:val="0"/>
                      <w:jc w:val="right"/>
                      <w:rPr>
                        <w:color w:val="auto"/>
                        <w:szCs w:val="21"/>
                      </w:rPr>
                    </w:pPr>
                    <w:r w:rsidRPr="00D7481E">
                      <w:rPr>
                        <w:color w:val="auto"/>
                        <w:szCs w:val="21"/>
                      </w:rPr>
                      <w:t xml:space="preserve"> 258,921,304.82</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w:t>
                    </w:r>
                  </w:p>
                </w:tc>
                <w:tc>
                  <w:tcPr>
                    <w:tcW w:w="1134" w:type="dxa"/>
                  </w:tcPr>
                  <w:p w:rsidR="00AB79AC" w:rsidRPr="00D7481E" w:rsidRDefault="00AB79AC" w:rsidP="00E24A3E">
                    <w:pPr>
                      <w:autoSpaceDE w:val="0"/>
                      <w:autoSpaceDN w:val="0"/>
                      <w:adjustRightInd w:val="0"/>
                      <w:jc w:val="right"/>
                      <w:rPr>
                        <w:color w:val="auto"/>
                        <w:szCs w:val="21"/>
                      </w:rPr>
                    </w:pPr>
                    <w:r w:rsidRPr="00D7481E">
                      <w:rPr>
                        <w:rFonts w:hint="eastAsia"/>
                        <w:color w:val="auto"/>
                        <w:szCs w:val="21"/>
                      </w:rPr>
                      <w:t>不适用</w:t>
                    </w:r>
                  </w:p>
                </w:tc>
                <w:tc>
                  <w:tcPr>
                    <w:tcW w:w="992" w:type="dxa"/>
                  </w:tcPr>
                  <w:p w:rsidR="00AB79AC" w:rsidRPr="00D7481E" w:rsidRDefault="00AB79AC" w:rsidP="00E24A3E">
                    <w:pPr>
                      <w:autoSpaceDE w:val="0"/>
                      <w:autoSpaceDN w:val="0"/>
                      <w:adjustRightInd w:val="0"/>
                      <w:jc w:val="right"/>
                      <w:rPr>
                        <w:color w:val="auto"/>
                        <w:szCs w:val="21"/>
                      </w:rPr>
                    </w:pPr>
                    <w:r w:rsidRPr="00D7481E">
                      <w:rPr>
                        <w:color w:val="auto"/>
                        <w:szCs w:val="21"/>
                      </w:rPr>
                      <w:t>2</w:t>
                    </w:r>
                  </w:p>
                </w:tc>
              </w:tr>
              <w:tr w:rsidR="00AB79AC" w:rsidTr="00E24A3E">
                <w:tc>
                  <w:tcPr>
                    <w:tcW w:w="2802" w:type="dxa"/>
                  </w:tcPr>
                  <w:p w:rsidR="00AB79AC" w:rsidRPr="00D7481E" w:rsidRDefault="00AB79AC" w:rsidP="00E24A3E">
                    <w:pPr>
                      <w:autoSpaceDE w:val="0"/>
                      <w:autoSpaceDN w:val="0"/>
                      <w:adjustRightInd w:val="0"/>
                      <w:rPr>
                        <w:color w:val="auto"/>
                        <w:szCs w:val="21"/>
                      </w:rPr>
                    </w:pPr>
                    <w:r w:rsidRPr="00D7481E">
                      <w:rPr>
                        <w:color w:val="auto"/>
                        <w:szCs w:val="21"/>
                      </w:rPr>
                      <w:t>取得借款收到的现金</w:t>
                    </w:r>
                  </w:p>
                </w:tc>
                <w:tc>
                  <w:tcPr>
                    <w:tcW w:w="1842" w:type="dxa"/>
                  </w:tcPr>
                  <w:p w:rsidR="00AB79AC" w:rsidRPr="00D7481E" w:rsidRDefault="00AB79AC" w:rsidP="00E24A3E">
                    <w:pPr>
                      <w:autoSpaceDE w:val="0"/>
                      <w:autoSpaceDN w:val="0"/>
                      <w:adjustRightInd w:val="0"/>
                      <w:jc w:val="right"/>
                      <w:rPr>
                        <w:color w:val="auto"/>
                        <w:szCs w:val="21"/>
                      </w:rPr>
                    </w:pPr>
                    <w:r w:rsidRPr="00D7481E">
                      <w:rPr>
                        <w:color w:val="auto"/>
                        <w:szCs w:val="21"/>
                      </w:rPr>
                      <w:t>501,370,359.03</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976,521,270.11</w:t>
                    </w:r>
                  </w:p>
                </w:tc>
                <w:tc>
                  <w:tcPr>
                    <w:tcW w:w="1134" w:type="dxa"/>
                  </w:tcPr>
                  <w:p w:rsidR="00AB79AC" w:rsidRPr="00D7481E" w:rsidRDefault="00AB79AC" w:rsidP="00E24A3E">
                    <w:pPr>
                      <w:autoSpaceDE w:val="0"/>
                      <w:autoSpaceDN w:val="0"/>
                      <w:adjustRightInd w:val="0"/>
                      <w:jc w:val="right"/>
                      <w:rPr>
                        <w:color w:val="auto"/>
                        <w:szCs w:val="21"/>
                      </w:rPr>
                    </w:pPr>
                    <w:r w:rsidRPr="00D7481E">
                      <w:rPr>
                        <w:color w:val="auto"/>
                        <w:szCs w:val="21"/>
                      </w:rPr>
                      <w:t>-48.66%</w:t>
                    </w:r>
                  </w:p>
                </w:tc>
                <w:tc>
                  <w:tcPr>
                    <w:tcW w:w="992" w:type="dxa"/>
                  </w:tcPr>
                  <w:p w:rsidR="00AB79AC" w:rsidRPr="00D7481E" w:rsidRDefault="00AB79AC" w:rsidP="00E24A3E">
                    <w:pPr>
                      <w:autoSpaceDE w:val="0"/>
                      <w:autoSpaceDN w:val="0"/>
                      <w:adjustRightInd w:val="0"/>
                      <w:jc w:val="right"/>
                      <w:rPr>
                        <w:color w:val="auto"/>
                        <w:szCs w:val="21"/>
                      </w:rPr>
                    </w:pPr>
                    <w:r w:rsidRPr="00D7481E">
                      <w:rPr>
                        <w:color w:val="auto"/>
                        <w:szCs w:val="21"/>
                      </w:rPr>
                      <w:t>3</w:t>
                    </w:r>
                  </w:p>
                </w:tc>
              </w:tr>
              <w:tr w:rsidR="00AB79AC" w:rsidTr="00E24A3E">
                <w:tc>
                  <w:tcPr>
                    <w:tcW w:w="2802" w:type="dxa"/>
                  </w:tcPr>
                  <w:p w:rsidR="00AB79AC" w:rsidRPr="00D7481E" w:rsidRDefault="00AB79AC" w:rsidP="00E24A3E">
                    <w:pPr>
                      <w:autoSpaceDE w:val="0"/>
                      <w:autoSpaceDN w:val="0"/>
                      <w:adjustRightInd w:val="0"/>
                      <w:rPr>
                        <w:color w:val="auto"/>
                        <w:szCs w:val="21"/>
                      </w:rPr>
                    </w:pPr>
                    <w:r w:rsidRPr="00D7481E">
                      <w:rPr>
                        <w:color w:val="auto"/>
                        <w:szCs w:val="21"/>
                      </w:rPr>
                      <w:t>偿还债务支付的现金</w:t>
                    </w:r>
                  </w:p>
                </w:tc>
                <w:tc>
                  <w:tcPr>
                    <w:tcW w:w="1842" w:type="dxa"/>
                  </w:tcPr>
                  <w:p w:rsidR="00AB79AC" w:rsidRPr="00D7481E" w:rsidRDefault="00AB79AC" w:rsidP="00E24A3E">
                    <w:pPr>
                      <w:autoSpaceDE w:val="0"/>
                      <w:autoSpaceDN w:val="0"/>
                      <w:adjustRightInd w:val="0"/>
                      <w:jc w:val="right"/>
                      <w:rPr>
                        <w:color w:val="auto"/>
                        <w:szCs w:val="21"/>
                      </w:rPr>
                    </w:pPr>
                    <w:r w:rsidRPr="00D7481E">
                      <w:rPr>
                        <w:color w:val="auto"/>
                        <w:szCs w:val="21"/>
                      </w:rPr>
                      <w:t>533,989,188.08</w:t>
                    </w:r>
                  </w:p>
                </w:tc>
                <w:tc>
                  <w:tcPr>
                    <w:tcW w:w="1985" w:type="dxa"/>
                  </w:tcPr>
                  <w:p w:rsidR="00AB79AC" w:rsidRPr="00D7481E" w:rsidRDefault="00AB79AC" w:rsidP="00E24A3E">
                    <w:pPr>
                      <w:autoSpaceDE w:val="0"/>
                      <w:autoSpaceDN w:val="0"/>
                      <w:adjustRightInd w:val="0"/>
                      <w:jc w:val="right"/>
                      <w:rPr>
                        <w:color w:val="auto"/>
                        <w:szCs w:val="21"/>
                      </w:rPr>
                    </w:pPr>
                    <w:r w:rsidRPr="00D7481E">
                      <w:rPr>
                        <w:color w:val="auto"/>
                        <w:szCs w:val="21"/>
                      </w:rPr>
                      <w:t>54,653,615.32</w:t>
                    </w:r>
                  </w:p>
                </w:tc>
                <w:tc>
                  <w:tcPr>
                    <w:tcW w:w="1134" w:type="dxa"/>
                  </w:tcPr>
                  <w:p w:rsidR="00AB79AC" w:rsidRPr="00D7481E" w:rsidRDefault="00AB79AC" w:rsidP="00E24A3E">
                    <w:pPr>
                      <w:autoSpaceDE w:val="0"/>
                      <w:autoSpaceDN w:val="0"/>
                      <w:adjustRightInd w:val="0"/>
                      <w:jc w:val="right"/>
                      <w:rPr>
                        <w:color w:val="auto"/>
                        <w:szCs w:val="21"/>
                      </w:rPr>
                    </w:pPr>
                    <w:r w:rsidRPr="00D7481E">
                      <w:rPr>
                        <w:color w:val="auto"/>
                        <w:szCs w:val="21"/>
                      </w:rPr>
                      <w:t>877.04%</w:t>
                    </w:r>
                  </w:p>
                </w:tc>
                <w:tc>
                  <w:tcPr>
                    <w:tcW w:w="992" w:type="dxa"/>
                  </w:tcPr>
                  <w:p w:rsidR="00AB79AC" w:rsidRPr="00D7481E" w:rsidRDefault="00AB79AC" w:rsidP="00E24A3E">
                    <w:pPr>
                      <w:autoSpaceDE w:val="0"/>
                      <w:autoSpaceDN w:val="0"/>
                      <w:adjustRightInd w:val="0"/>
                      <w:jc w:val="right"/>
                      <w:rPr>
                        <w:color w:val="auto"/>
                        <w:szCs w:val="21"/>
                      </w:rPr>
                    </w:pPr>
                    <w:r w:rsidRPr="00D7481E">
                      <w:rPr>
                        <w:color w:val="auto"/>
                        <w:szCs w:val="21"/>
                      </w:rPr>
                      <w:t>4</w:t>
                    </w:r>
                  </w:p>
                </w:tc>
              </w:tr>
            </w:tbl>
            <w:p w:rsidR="00AB79AC" w:rsidRDefault="00AB79AC" w:rsidP="00AB79AC">
              <w:pPr>
                <w:autoSpaceDE w:val="0"/>
                <w:autoSpaceDN w:val="0"/>
                <w:adjustRightInd w:val="0"/>
                <w:jc w:val="both"/>
                <w:rPr>
                  <w:color w:val="auto"/>
                  <w:szCs w:val="21"/>
                </w:rPr>
              </w:pPr>
              <w:r>
                <w:rPr>
                  <w:rFonts w:hint="eastAsia"/>
                  <w:color w:val="auto"/>
                  <w:szCs w:val="21"/>
                </w:rPr>
                <w:t>说明：</w:t>
              </w:r>
            </w:p>
            <w:tbl>
              <w:tblPr>
                <w:tblW w:w="8931" w:type="dxa"/>
                <w:tblInd w:w="108" w:type="dxa"/>
                <w:tblLook w:val="04A0"/>
              </w:tblPr>
              <w:tblGrid>
                <w:gridCol w:w="8931"/>
              </w:tblGrid>
              <w:tr w:rsidR="00AB79AC" w:rsidRPr="00224137" w:rsidTr="00E24A3E">
                <w:trPr>
                  <w:trHeight w:val="1749"/>
                </w:trPr>
                <w:tc>
                  <w:tcPr>
                    <w:tcW w:w="8931" w:type="dxa"/>
                    <w:tcBorders>
                      <w:top w:val="nil"/>
                      <w:left w:val="nil"/>
                      <w:right w:val="nil"/>
                    </w:tcBorders>
                    <w:shd w:val="clear" w:color="auto" w:fill="auto"/>
                    <w:noWrap/>
                    <w:vAlign w:val="center"/>
                    <w:hideMark/>
                  </w:tcPr>
                  <w:p w:rsidR="00AB79AC" w:rsidRPr="00224137" w:rsidRDefault="00AB79AC" w:rsidP="00E24A3E">
                    <w:pPr>
                      <w:ind w:firstLineChars="200" w:firstLine="420"/>
                      <w:rPr>
                        <w:rFonts w:cs="宋体"/>
                        <w:szCs w:val="21"/>
                      </w:rPr>
                    </w:pPr>
                    <w:r w:rsidRPr="00224137">
                      <w:rPr>
                        <w:rFonts w:cs="宋体" w:hint="eastAsia"/>
                        <w:szCs w:val="21"/>
                      </w:rPr>
                      <w:lastRenderedPageBreak/>
                      <w:t>注</w:t>
                    </w:r>
                    <w:r w:rsidRPr="00224137">
                      <w:rPr>
                        <w:rFonts w:ascii="Times New Roman" w:hAnsi="Times New Roman"/>
                        <w:szCs w:val="21"/>
                      </w:rPr>
                      <w:t>1</w:t>
                    </w:r>
                    <w:r w:rsidRPr="00224137">
                      <w:rPr>
                        <w:rFonts w:cs="宋体" w:hint="eastAsia"/>
                        <w:szCs w:val="21"/>
                      </w:rPr>
                      <w:t>、收到的税费返还减少主要是收到出口退税减少所致；</w:t>
                    </w:r>
                  </w:p>
                  <w:p w:rsidR="00AB79AC" w:rsidRPr="00224137" w:rsidRDefault="00AB79AC" w:rsidP="00E24A3E">
                    <w:pPr>
                      <w:ind w:firstLineChars="200" w:firstLine="420"/>
                      <w:rPr>
                        <w:rFonts w:cs="宋体"/>
                        <w:szCs w:val="21"/>
                      </w:rPr>
                    </w:pPr>
                    <w:r w:rsidRPr="00224137">
                      <w:rPr>
                        <w:rFonts w:cs="宋体" w:hint="eastAsia"/>
                        <w:szCs w:val="21"/>
                      </w:rPr>
                      <w:t>注2、</w:t>
                    </w:r>
                    <w:r w:rsidRPr="00AB199A">
                      <w:rPr>
                        <w:color w:val="auto"/>
                        <w:szCs w:val="21"/>
                      </w:rPr>
                      <w:t>取得子公司及其他营业单位支付的现金净额</w:t>
                    </w:r>
                    <w:r w:rsidRPr="00224137">
                      <w:rPr>
                        <w:rFonts w:cs="宋体" w:hint="eastAsia"/>
                        <w:szCs w:val="21"/>
                      </w:rPr>
                      <w:t>主要是本期支付德国HAZEMAG公司第二期收购款；</w:t>
                    </w:r>
                  </w:p>
                  <w:p w:rsidR="00AB79AC" w:rsidRPr="00224137" w:rsidRDefault="00AB79AC" w:rsidP="00E24A3E">
                    <w:pPr>
                      <w:ind w:firstLineChars="200" w:firstLine="420"/>
                      <w:rPr>
                        <w:rFonts w:cs="宋体"/>
                        <w:szCs w:val="21"/>
                      </w:rPr>
                    </w:pPr>
                    <w:r w:rsidRPr="00224137">
                      <w:rPr>
                        <w:rFonts w:cs="宋体" w:hint="eastAsia"/>
                        <w:szCs w:val="21"/>
                      </w:rPr>
                      <w:t>注3、取得借款收到的现金减少主要是本期相比去年同期借款减少所致；</w:t>
                    </w:r>
                  </w:p>
                  <w:p w:rsidR="00AB79AC" w:rsidRPr="00224137" w:rsidRDefault="00AB79AC" w:rsidP="00E24A3E">
                    <w:pPr>
                      <w:ind w:firstLineChars="200" w:firstLine="420"/>
                      <w:rPr>
                        <w:rFonts w:cs="宋体"/>
                        <w:szCs w:val="21"/>
                      </w:rPr>
                    </w:pPr>
                    <w:r w:rsidRPr="00224137">
                      <w:rPr>
                        <w:rFonts w:cs="宋体" w:hint="eastAsia"/>
                        <w:szCs w:val="21"/>
                      </w:rPr>
                      <w:t>注4、</w:t>
                    </w:r>
                    <w:r>
                      <w:rPr>
                        <w:rFonts w:cs="宋体" w:hint="eastAsia"/>
                        <w:szCs w:val="21"/>
                      </w:rPr>
                      <w:t>偿还债务支付的现金增加主要是本期相比去年同期偿还借款增加所致。</w:t>
                    </w:r>
                  </w:p>
                </w:tc>
              </w:tr>
            </w:tbl>
            <w:p w:rsidR="00AB79AC" w:rsidRDefault="00382D59">
              <w:pPr>
                <w:autoSpaceDE w:val="0"/>
                <w:autoSpaceDN w:val="0"/>
                <w:adjustRightInd w:val="0"/>
                <w:jc w:val="both"/>
                <w:rPr>
                  <w:color w:val="auto"/>
                  <w:szCs w:val="21"/>
                </w:rPr>
              </w:pPr>
            </w:p>
          </w:sdtContent>
        </w:sdt>
        <w:p w:rsidR="00A20CD4" w:rsidRPr="00AB79AC" w:rsidRDefault="00382D59" w:rsidP="00AB79AC"/>
      </w:sdtContent>
    </w:sdt>
    <w:bookmarkStart w:id="9" w:name="OLE_LINK12" w:displacedByCustomXml="next"/>
    <w:sdt>
      <w:sdtPr>
        <w:rPr>
          <w:b/>
          <w:color w:val="auto"/>
          <w:szCs w:val="20"/>
        </w:rPr>
        <w:tag w:val="_GBC_ac77f70a67ff48549bef4cc26f0eabd8"/>
        <w:id w:val="4762825"/>
        <w:lock w:val="sdtLocked"/>
        <w:placeholder>
          <w:docPart w:val="GBC22222222222222222222222222222"/>
        </w:placeholder>
      </w:sdtPr>
      <w:sdtEndPr>
        <w:rPr>
          <w:rFonts w:asciiTheme="minorEastAsia" w:eastAsiaTheme="minorEastAsia" w:hAnsiTheme="minorEastAsia"/>
          <w:b w:val="0"/>
          <w:szCs w:val="21"/>
        </w:rPr>
      </w:sdtEndPr>
      <w:sdtContent>
        <w:p w:rsidR="00D02AF0" w:rsidRDefault="004003E4">
          <w:pPr>
            <w:pStyle w:val="2"/>
            <w:numPr>
              <w:ilvl w:val="0"/>
              <w:numId w:val="6"/>
            </w:numPr>
            <w:rPr>
              <w:b/>
            </w:rPr>
          </w:pPr>
          <w:r>
            <w:t>重</w:t>
          </w:r>
          <w:r>
            <w:rPr>
              <w:rFonts w:hint="eastAsia"/>
            </w:rPr>
            <w:t>要</w:t>
          </w:r>
          <w:r>
            <w:t>事项进展情况及其影响和解决方案的分析说明</w:t>
          </w:r>
          <w:bookmarkEnd w:id="9"/>
        </w:p>
        <w:sdt>
          <w:sdtPr>
            <w:rPr>
              <w:color w:val="auto"/>
              <w:szCs w:val="21"/>
            </w:rPr>
            <w:alias w:val="是否适用_重大事项进展情况及其影响和解决方案的分析说明"/>
            <w:tag w:val="_GBC_eea11563f0cf41da8ae8ad35726e2423"/>
            <w:id w:val="4762823"/>
            <w:lock w:val="sdtContentLocked"/>
            <w:placeholder>
              <w:docPart w:val="GBC22222222222222222222222222222"/>
            </w:placeholder>
          </w:sdtPr>
          <w:sdtContent>
            <w:p w:rsidR="00D02AF0" w:rsidRDefault="00382D59">
              <w:pPr>
                <w:widowControl w:val="0"/>
                <w:jc w:val="both"/>
                <w:rPr>
                  <w:color w:val="auto"/>
                  <w:szCs w:val="21"/>
                </w:rPr>
              </w:pPr>
              <w:r>
                <w:rPr>
                  <w:color w:val="auto"/>
                  <w:szCs w:val="21"/>
                </w:rPr>
                <w:fldChar w:fldCharType="begin"/>
              </w:r>
              <w:r w:rsidR="004632A8">
                <w:rPr>
                  <w:color w:val="auto"/>
                  <w:szCs w:val="21"/>
                </w:rPr>
                <w:instrText xml:space="preserve"> MACROBUTTON  SnrToggleCheckbox √适用 </w:instrText>
              </w:r>
              <w:r>
                <w:rPr>
                  <w:color w:val="auto"/>
                  <w:szCs w:val="21"/>
                </w:rPr>
                <w:fldChar w:fldCharType="end"/>
              </w:r>
              <w:r>
                <w:rPr>
                  <w:color w:val="auto"/>
                  <w:szCs w:val="21"/>
                </w:rPr>
                <w:fldChar w:fldCharType="begin"/>
              </w:r>
              <w:r w:rsidR="004632A8">
                <w:rPr>
                  <w:color w:val="auto"/>
                  <w:szCs w:val="21"/>
                </w:rPr>
                <w:instrText xml:space="preserve"> MACROBUTTON  SnrToggleCheckbox □不适用 </w:instrText>
              </w:r>
              <w:r>
                <w:rPr>
                  <w:color w:val="auto"/>
                  <w:szCs w:val="21"/>
                </w:rPr>
                <w:fldChar w:fldCharType="end"/>
              </w:r>
            </w:p>
          </w:sdtContent>
        </w:sdt>
        <w:sdt>
          <w:sdtPr>
            <w:rPr>
              <w:color w:val="auto"/>
              <w:szCs w:val="21"/>
            </w:rPr>
            <w:alias w:val="重大事项及其影响和解决方案的分析说明"/>
            <w:tag w:val="_GBC_c40b8a52922648788b8f5a653dd84de4"/>
            <w:id w:val="4762824"/>
            <w:lock w:val="sdtLocked"/>
            <w:placeholder>
              <w:docPart w:val="GBC22222222222222222222222222222"/>
            </w:placeholder>
          </w:sdtPr>
          <w:sdtEndPr>
            <w:rPr>
              <w:rFonts w:asciiTheme="minorEastAsia" w:eastAsiaTheme="minorEastAsia" w:hAnsiTheme="minorEastAsia"/>
            </w:rPr>
          </w:sdtEndPr>
          <w:sdtContent>
            <w:p w:rsidR="00DC56AD" w:rsidRDefault="00CE25EE" w:rsidP="00CC17D5">
              <w:pPr>
                <w:ind w:firstLineChars="200" w:firstLine="420"/>
              </w:pPr>
              <w:r>
                <w:rPr>
                  <w:rFonts w:hint="eastAsia"/>
                  <w:color w:val="auto"/>
                  <w:szCs w:val="21"/>
                </w:rPr>
                <w:t>1、</w:t>
              </w:r>
              <w:r w:rsidR="00DC56AD">
                <w:rPr>
                  <w:rFonts w:hint="eastAsia"/>
                </w:rPr>
                <w:t xml:space="preserve">公司于2015年1月7日、1月8日、4月4日分别发布《中国中材国际工程股份有限公司关于全资子公司涉及诉讼事项的公告》（公告编号：临2015-001）、《中国中材国际工程股份有限公司关于全资子公司诉讼事项进展的公告》（公告编号：临2015-003）、《中国中材国际工程股份有限公司关于全资子公司涉及诉讼事项的公告》（公告编号：临2015-022），因上述诉讼事项最终审理和执行结果尚具有不确定性，目前无法准确地判断对公司损益的最终影响。 </w:t>
              </w:r>
            </w:p>
            <w:p w:rsidR="00CE25EE" w:rsidRPr="00CE25EE" w:rsidRDefault="008438C8" w:rsidP="00CC17D5">
              <w:pPr>
                <w:rPr>
                  <w:rFonts w:asciiTheme="minorEastAsia" w:eastAsiaTheme="minorEastAsia" w:hAnsiTheme="minorEastAsia"/>
                  <w:color w:val="auto"/>
                  <w:szCs w:val="21"/>
                </w:rPr>
              </w:pPr>
              <w:r>
                <w:rPr>
                  <w:rFonts w:hint="eastAsia"/>
                  <w:color w:val="auto"/>
                  <w:szCs w:val="21"/>
                </w:rPr>
                <w:t xml:space="preserve">   </w:t>
              </w:r>
              <w:r w:rsidRPr="00CE25EE">
                <w:rPr>
                  <w:rFonts w:hint="eastAsia"/>
                  <w:color w:val="auto"/>
                  <w:szCs w:val="21"/>
                </w:rPr>
                <w:t xml:space="preserve"> </w:t>
              </w:r>
              <w:r w:rsidR="00CE25EE" w:rsidRPr="00CE25EE">
                <w:rPr>
                  <w:rFonts w:hint="eastAsia"/>
                  <w:color w:val="auto"/>
                  <w:szCs w:val="21"/>
                </w:rPr>
                <w:t>2、公司于2015年3月4日发布了《</w:t>
              </w:r>
              <w:r w:rsidR="00CE25EE" w:rsidRPr="00CE25EE">
                <w:rPr>
                  <w:rFonts w:asciiTheme="minorEastAsia" w:eastAsiaTheme="minorEastAsia" w:hAnsiTheme="minorEastAsia" w:hint="eastAsia"/>
                  <w:bCs/>
                  <w:szCs w:val="21"/>
                </w:rPr>
                <w:t>中国中材国际工程股份有限公司关于并购</w:t>
              </w:r>
              <w:proofErr w:type="spellStart"/>
              <w:r w:rsidR="00CE25EE" w:rsidRPr="00CE25EE">
                <w:rPr>
                  <w:rFonts w:asciiTheme="minorEastAsia" w:eastAsiaTheme="minorEastAsia" w:hAnsiTheme="minorEastAsia" w:hint="eastAsia"/>
                  <w:bCs/>
                  <w:szCs w:val="21"/>
                </w:rPr>
                <w:t>Hazemag</w:t>
              </w:r>
              <w:proofErr w:type="spellEnd"/>
              <w:r w:rsidR="00CE25EE" w:rsidRPr="00CE25EE">
                <w:rPr>
                  <w:rFonts w:asciiTheme="minorEastAsia" w:eastAsiaTheme="minorEastAsia" w:hAnsiTheme="minorEastAsia" w:hint="eastAsia"/>
                  <w:bCs/>
                  <w:szCs w:val="21"/>
                </w:rPr>
                <w:t>事项进展公告</w:t>
              </w:r>
              <w:r w:rsidR="00CE25EE" w:rsidRPr="00CE25EE">
                <w:rPr>
                  <w:rFonts w:asciiTheme="minorEastAsia" w:eastAsiaTheme="minorEastAsia" w:hAnsiTheme="minorEastAsia" w:hint="eastAsia"/>
                  <w:color w:val="auto"/>
                  <w:szCs w:val="21"/>
                </w:rPr>
                <w:t>》（公告编号:临2015-014</w:t>
              </w:r>
              <w:r w:rsidR="00CE25EE" w:rsidRPr="00CE25EE">
                <w:rPr>
                  <w:rFonts w:asciiTheme="minorEastAsia" w:eastAsiaTheme="minorEastAsia" w:hAnsiTheme="minorEastAsia"/>
                  <w:color w:val="auto"/>
                  <w:szCs w:val="21"/>
                </w:rPr>
                <w:t>）</w:t>
              </w:r>
              <w:r w:rsidR="00CE25EE" w:rsidRPr="00CE25EE">
                <w:rPr>
                  <w:rFonts w:asciiTheme="minorEastAsia" w:eastAsiaTheme="minorEastAsia" w:hAnsiTheme="minorEastAsia" w:hint="eastAsia"/>
                  <w:color w:val="auto"/>
                  <w:szCs w:val="21"/>
                </w:rPr>
                <w:t>，披露公司</w:t>
              </w:r>
              <w:r w:rsidR="00CE25EE" w:rsidRPr="00CE25EE">
                <w:rPr>
                  <w:rFonts w:asciiTheme="minorEastAsia" w:eastAsiaTheme="minorEastAsia" w:hAnsiTheme="minorEastAsia" w:hint="eastAsia"/>
                  <w:bCs/>
                  <w:szCs w:val="21"/>
                </w:rPr>
                <w:t>完成并购</w:t>
              </w:r>
              <w:proofErr w:type="spellStart"/>
              <w:r w:rsidR="00CE25EE" w:rsidRPr="00CE25EE">
                <w:rPr>
                  <w:rFonts w:hint="eastAsia"/>
                  <w:szCs w:val="21"/>
                </w:rPr>
                <w:t>Hazemag</w:t>
              </w:r>
              <w:proofErr w:type="spellEnd"/>
              <w:r w:rsidR="00CE25EE" w:rsidRPr="00CE25EE">
                <w:rPr>
                  <w:rFonts w:hint="eastAsia"/>
                  <w:szCs w:val="21"/>
                </w:rPr>
                <w:t>&amp; EPR GmbH（</w:t>
              </w:r>
              <w:r w:rsidR="00CE25EE">
                <w:rPr>
                  <w:rFonts w:hint="eastAsia"/>
                  <w:szCs w:val="21"/>
                </w:rPr>
                <w:t>以</w:t>
              </w:r>
              <w:r w:rsidR="00CE25EE" w:rsidRPr="00CE25EE">
                <w:rPr>
                  <w:rFonts w:hint="eastAsia"/>
                  <w:szCs w:val="21"/>
                </w:rPr>
                <w:t>下简称“</w:t>
              </w:r>
              <w:proofErr w:type="spellStart"/>
              <w:r w:rsidR="00CE25EE" w:rsidRPr="00CE25EE">
                <w:rPr>
                  <w:rFonts w:asciiTheme="minorEastAsia" w:eastAsiaTheme="minorEastAsia" w:hAnsiTheme="minorEastAsia" w:hint="eastAsia"/>
                  <w:bCs/>
                  <w:szCs w:val="21"/>
                </w:rPr>
                <w:t>Hazemag</w:t>
              </w:r>
              <w:proofErr w:type="spellEnd"/>
              <w:r w:rsidR="00CE25EE" w:rsidRPr="00CE25EE">
                <w:rPr>
                  <w:rFonts w:hint="eastAsia"/>
                  <w:szCs w:val="21"/>
                </w:rPr>
                <w:t>”</w:t>
              </w:r>
              <w:r w:rsidR="00CE25EE">
                <w:rPr>
                  <w:rFonts w:hint="eastAsia"/>
                  <w:szCs w:val="21"/>
                </w:rPr>
                <w:t>）</w:t>
              </w:r>
              <w:r w:rsidR="00CE25EE" w:rsidRPr="00CE25EE">
                <w:rPr>
                  <w:rFonts w:hint="eastAsia"/>
                  <w:szCs w:val="21"/>
                </w:rPr>
                <w:t>的第二期交易安排，</w:t>
              </w:r>
              <w:r w:rsidR="00CE25EE">
                <w:rPr>
                  <w:rFonts w:hint="eastAsia"/>
                  <w:szCs w:val="21"/>
                </w:rPr>
                <w:t>报告期，</w:t>
              </w:r>
              <w:r w:rsidR="00CE25EE" w:rsidRPr="00CE25EE">
                <w:rPr>
                  <w:rFonts w:hint="eastAsia"/>
                  <w:szCs w:val="21"/>
                </w:rPr>
                <w:t>公司合并范围新增</w:t>
              </w:r>
              <w:proofErr w:type="spellStart"/>
              <w:r w:rsidR="00CE25EE" w:rsidRPr="00CE25EE">
                <w:rPr>
                  <w:rFonts w:hint="eastAsia"/>
                  <w:szCs w:val="21"/>
                </w:rPr>
                <w:t>Hazemag</w:t>
              </w:r>
              <w:proofErr w:type="spellEnd"/>
              <w:r w:rsidR="00CE25EE" w:rsidRPr="00CE25EE">
                <w:rPr>
                  <w:rFonts w:hint="eastAsia"/>
                  <w:szCs w:val="21"/>
                </w:rPr>
                <w:t>。</w:t>
              </w:r>
            </w:p>
          </w:sdtContent>
        </w:sdt>
      </w:sdtContent>
    </w:sdt>
    <w:p w:rsidR="00D02AF0" w:rsidRDefault="00D02AF0">
      <w:pPr>
        <w:rPr>
          <w:szCs w:val="21"/>
        </w:rPr>
      </w:pPr>
    </w:p>
    <w:sdt>
      <w:sdtPr>
        <w:rPr>
          <w:rFonts w:hint="eastAsia"/>
          <w:b/>
          <w:color w:val="auto"/>
          <w:szCs w:val="20"/>
        </w:rPr>
        <w:tag w:val="_GBC_6e01932e678c4ef8bb95d8bea9aeb6ff"/>
        <w:id w:val="4762828"/>
        <w:lock w:val="sdtLocked"/>
        <w:placeholder>
          <w:docPart w:val="GBC22222222222222222222222222222"/>
        </w:placeholder>
      </w:sdtPr>
      <w:sdtEndPr>
        <w:rPr>
          <w:rFonts w:hint="default"/>
          <w:b w:val="0"/>
        </w:rPr>
      </w:sdtEndPr>
      <w:sdtContent>
        <w:p w:rsidR="00D02AF0" w:rsidRDefault="004003E4">
          <w:pPr>
            <w:pStyle w:val="2"/>
            <w:numPr>
              <w:ilvl w:val="0"/>
              <w:numId w:val="6"/>
            </w:numPr>
            <w:rPr>
              <w:rStyle w:val="2Char"/>
            </w:rPr>
          </w:pPr>
          <w:r>
            <w:rPr>
              <w:rStyle w:val="2Char"/>
              <w:rFonts w:hint="eastAsia"/>
            </w:rPr>
            <w:t>公司及持股5%以上的股东</w:t>
          </w:r>
          <w:r>
            <w:rPr>
              <w:rStyle w:val="2Char"/>
            </w:rPr>
            <w:t>承诺事项履行情况</w:t>
          </w:r>
        </w:p>
        <w:sdt>
          <w:sdtPr>
            <w:rPr>
              <w:color w:val="auto"/>
              <w:szCs w:val="21"/>
            </w:rPr>
            <w:alias w:val="是否适用_公司、股东及实际控制人承诺事项履行情况"/>
            <w:tag w:val="_GBC_a2f72775d6a442ac836479e03f0cbc2f"/>
            <w:id w:val="4762826"/>
            <w:lock w:val="sdtContentLocked"/>
            <w:placeholder>
              <w:docPart w:val="GBC22222222222222222222222222222"/>
            </w:placeholder>
          </w:sdtPr>
          <w:sdtContent>
            <w:p w:rsidR="00D02AF0" w:rsidRDefault="00382D59">
              <w:pPr>
                <w:rPr>
                  <w:color w:val="auto"/>
                  <w:szCs w:val="21"/>
                </w:rPr>
              </w:pPr>
              <w:r>
                <w:rPr>
                  <w:color w:val="auto"/>
                  <w:szCs w:val="21"/>
                </w:rPr>
                <w:fldChar w:fldCharType="begin"/>
              </w:r>
              <w:r w:rsidR="009D6B2D">
                <w:rPr>
                  <w:color w:val="auto"/>
                  <w:szCs w:val="21"/>
                </w:rPr>
                <w:instrText xml:space="preserve"> MACROBUTTON  SnrToggleCheckbox √适用 </w:instrText>
              </w:r>
              <w:r>
                <w:rPr>
                  <w:color w:val="auto"/>
                  <w:szCs w:val="21"/>
                </w:rPr>
                <w:fldChar w:fldCharType="end"/>
              </w:r>
              <w:r>
                <w:rPr>
                  <w:color w:val="auto"/>
                  <w:szCs w:val="21"/>
                </w:rPr>
                <w:fldChar w:fldCharType="begin"/>
              </w:r>
              <w:r w:rsidR="009D6B2D">
                <w:rPr>
                  <w:color w:val="auto"/>
                  <w:szCs w:val="21"/>
                </w:rPr>
                <w:instrText xml:space="preserve"> MACROBUTTON  SnrToggleCheckbox □不适用 </w:instrText>
              </w:r>
              <w:r>
                <w:rPr>
                  <w:color w:val="auto"/>
                  <w:szCs w:val="21"/>
                </w:rPr>
                <w:fldChar w:fldCharType="end"/>
              </w:r>
            </w:p>
          </w:sdtContent>
        </w:sdt>
        <w:sdt>
          <w:sdtPr>
            <w:rPr>
              <w:color w:val="auto"/>
              <w:szCs w:val="21"/>
            </w:rPr>
            <w:alias w:val="承诺事项履行情况"/>
            <w:tag w:val="_GBC_122690e11f4f4baaa97683c09381e836"/>
            <w:id w:val="4762827"/>
            <w:lock w:val="sdtLocked"/>
            <w:placeholder>
              <w:docPart w:val="GBC22222222222222222222222222222"/>
            </w:placeholder>
          </w:sdtPr>
          <w:sdtContent>
            <w:p w:rsidR="004632A8" w:rsidRDefault="004632A8" w:rsidP="004632A8">
              <w:pPr>
                <w:autoSpaceDE w:val="0"/>
                <w:autoSpaceDN w:val="0"/>
                <w:adjustRightInd w:val="0"/>
                <w:ind w:firstLineChars="200" w:firstLine="420"/>
                <w:rPr>
                  <w:color w:val="auto"/>
                  <w:szCs w:val="21"/>
                </w:rPr>
              </w:pPr>
              <w:r>
                <w:rPr>
                  <w:rFonts w:hint="eastAsia"/>
                  <w:color w:val="auto"/>
                  <w:szCs w:val="21"/>
                </w:rPr>
                <w:t>公司控股公司中国中材股份有限公司于2014年6月23日，重新规范了股权分置改革中做出的有关管理层股权激励的承诺，规范后的承诺如下：</w:t>
              </w:r>
            </w:p>
            <w:p w:rsidR="004632A8" w:rsidRDefault="004632A8" w:rsidP="004632A8">
              <w:pPr>
                <w:autoSpaceDE w:val="0"/>
                <w:autoSpaceDN w:val="0"/>
                <w:adjustRightInd w:val="0"/>
                <w:ind w:firstLineChars="200" w:firstLine="420"/>
                <w:rPr>
                  <w:szCs w:val="21"/>
                </w:rPr>
              </w:pPr>
              <w:r>
                <w:rPr>
                  <w:szCs w:val="21"/>
                </w:rPr>
                <w:t>1、受限于适用于本公司的相关法律、法规、上市地上市规则以及其他监管机构要求，本公司支持中</w:t>
              </w:r>
              <w:proofErr w:type="gramStart"/>
              <w:r>
                <w:rPr>
                  <w:szCs w:val="21"/>
                </w:rPr>
                <w:t>材国际</w:t>
              </w:r>
              <w:proofErr w:type="gramEnd"/>
              <w:r>
                <w:rPr>
                  <w:szCs w:val="21"/>
                </w:rPr>
                <w:t>在三年内，根据国家相关管理制度和办法适时实施管理层股权激励计划。</w:t>
              </w:r>
            </w:p>
            <w:p w:rsidR="004632A8" w:rsidRDefault="004632A8" w:rsidP="004632A8">
              <w:pPr>
                <w:autoSpaceDE w:val="0"/>
                <w:autoSpaceDN w:val="0"/>
                <w:adjustRightInd w:val="0"/>
                <w:ind w:firstLineChars="200" w:firstLine="420"/>
                <w:rPr>
                  <w:szCs w:val="21"/>
                </w:rPr>
              </w:pPr>
              <w:r>
                <w:rPr>
                  <w:szCs w:val="21"/>
                </w:rPr>
                <w:t>2、该事项具体实施方案尚需履行国务院国有资产监督管理委员会审批程序，如届时无法取得国务院国资委批准，本公司将督促并支持中</w:t>
              </w:r>
              <w:proofErr w:type="gramStart"/>
              <w:r>
                <w:rPr>
                  <w:szCs w:val="21"/>
                </w:rPr>
                <w:t>材国际</w:t>
              </w:r>
              <w:proofErr w:type="gramEnd"/>
              <w:r>
                <w:rPr>
                  <w:szCs w:val="21"/>
                </w:rPr>
                <w:t>进一步完善薪酬激励制度。</w:t>
              </w:r>
            </w:p>
            <w:p w:rsidR="00D02AF0" w:rsidRDefault="004632A8" w:rsidP="004632A8">
              <w:pPr>
                <w:autoSpaceDE w:val="0"/>
                <w:autoSpaceDN w:val="0"/>
                <w:adjustRightInd w:val="0"/>
                <w:ind w:firstLineChars="200" w:firstLine="420"/>
                <w:rPr>
                  <w:color w:val="auto"/>
                  <w:szCs w:val="21"/>
                </w:rPr>
              </w:pPr>
              <w:r>
                <w:rPr>
                  <w:rFonts w:hint="eastAsia"/>
                  <w:szCs w:val="21"/>
                </w:rPr>
                <w:t>目前，上述承诺事项尚未实施。</w:t>
              </w:r>
            </w:p>
          </w:sdtContent>
        </w:sdt>
      </w:sdtContent>
    </w:sdt>
    <w:p w:rsidR="00D02AF0" w:rsidRDefault="00D02AF0">
      <w:pPr>
        <w:widowControl w:val="0"/>
        <w:jc w:val="both"/>
        <w:rPr>
          <w:szCs w:val="21"/>
        </w:rPr>
      </w:pPr>
    </w:p>
    <w:sdt>
      <w:sdtPr>
        <w:rPr>
          <w:b/>
          <w:szCs w:val="20"/>
        </w:rPr>
        <w:tag w:val="_GBC_14a5965e07e6455a9e24e4601b195536"/>
        <w:id w:val="4762831"/>
        <w:lock w:val="sdtLocked"/>
        <w:placeholder>
          <w:docPart w:val="GBC22222222222222222222222222222"/>
        </w:placeholder>
      </w:sdtPr>
      <w:sdtEndPr>
        <w:rPr>
          <w:b w:val="0"/>
          <w:color w:val="auto"/>
        </w:rPr>
      </w:sdtEndPr>
      <w:sdtContent>
        <w:p w:rsidR="00D02AF0" w:rsidRDefault="004003E4">
          <w:pPr>
            <w:pStyle w:val="2"/>
            <w:numPr>
              <w:ilvl w:val="0"/>
              <w:numId w:val="6"/>
            </w:numPr>
            <w:rPr>
              <w:b/>
            </w:rPr>
          </w:pPr>
          <w:r>
            <w:t>预测年初至下</w:t>
          </w:r>
          <w:proofErr w:type="gramStart"/>
          <w:r>
            <w:t>一报告</w:t>
          </w:r>
          <w:proofErr w:type="gramEnd"/>
          <w:r>
            <w:t>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
            <w:tag w:val="_GBC_95071847b89940078f069ee1d8524575"/>
            <w:id w:val="4762829"/>
            <w:lock w:val="sdtLocked"/>
            <w:placeholder>
              <w:docPart w:val="GBC22222222222222222222222222222"/>
            </w:placeholder>
          </w:sdtPr>
          <w:sdtContent>
            <w:p w:rsidR="00D02AF0" w:rsidRDefault="00382D59" w:rsidP="00CC17D5">
              <w:pPr>
                <w:widowControl w:val="0"/>
                <w:jc w:val="both"/>
                <w:rPr>
                  <w:color w:val="auto"/>
                  <w:szCs w:val="21"/>
                </w:rPr>
              </w:pPr>
              <w:r>
                <w:rPr>
                  <w:color w:val="auto"/>
                  <w:szCs w:val="21"/>
                </w:rPr>
                <w:fldChar w:fldCharType="begin"/>
              </w:r>
              <w:r w:rsidR="00CC17D5">
                <w:rPr>
                  <w:color w:val="auto"/>
                  <w:szCs w:val="21"/>
                </w:rPr>
                <w:instrText xml:space="preserve"> MACROBUTTON  SnrToggleCheckbox □适用 </w:instrText>
              </w:r>
              <w:r>
                <w:rPr>
                  <w:color w:val="auto"/>
                  <w:szCs w:val="21"/>
                </w:rPr>
                <w:fldChar w:fldCharType="end"/>
              </w:r>
              <w:r>
                <w:rPr>
                  <w:color w:val="auto"/>
                  <w:szCs w:val="21"/>
                </w:rPr>
                <w:fldChar w:fldCharType="begin"/>
              </w:r>
              <w:r w:rsidR="00CC17D5">
                <w:rPr>
                  <w:color w:val="auto"/>
                  <w:szCs w:val="21"/>
                </w:rPr>
                <w:instrText xml:space="preserve"> MACROBUTTON  SnrToggleCheckbox √不适用 </w:instrText>
              </w:r>
              <w:r>
                <w:rPr>
                  <w:color w:val="auto"/>
                  <w:szCs w:val="21"/>
                </w:rPr>
                <w:fldChar w:fldCharType="end"/>
              </w:r>
            </w:p>
          </w:sdtContent>
        </w:sdt>
      </w:sdtContent>
    </w:sdt>
    <w:p w:rsidR="002732B2" w:rsidRDefault="002732B2">
      <w:pPr>
        <w:rPr>
          <w:color w:val="008000"/>
          <w:szCs w:val="21"/>
        </w:rPr>
      </w:pPr>
    </w:p>
    <w:sdt>
      <w:sdtPr>
        <w:rPr>
          <w:color w:val="auto"/>
          <w:szCs w:val="21"/>
        </w:rPr>
        <w:alias w:val="公司法定名称等内容"/>
        <w:tag w:val="_GBC_bf0285f0dbf341d6b6500b20b19994b5"/>
        <w:id w:val="4762835"/>
        <w:lock w:val="sdtLocked"/>
        <w:placeholder>
          <w:docPart w:val="GBC22222222222222222222222222222"/>
        </w:placeholder>
      </w:sdtPr>
      <w:sdtEndPr>
        <w:rPr>
          <w:rFonts w:hint="eastAsia"/>
          <w:color w:val="000000"/>
          <w:szCs w:val="20"/>
        </w:rPr>
      </w:sdtEndPr>
      <w:sdtContent>
        <w:tbl>
          <w:tblPr>
            <w:tblW w:w="4409" w:type="dxa"/>
            <w:tblInd w:w="4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8"/>
            <w:gridCol w:w="2991"/>
          </w:tblGrid>
          <w:tr w:rsidR="00357E82" w:rsidTr="002732B2">
            <w:tc>
              <w:tcPr>
                <w:tcW w:w="1418" w:type="dxa"/>
                <w:vAlign w:val="center"/>
              </w:tcPr>
              <w:p w:rsidR="00357E82" w:rsidRDefault="00357E82">
                <w:pPr>
                  <w:jc w:val="right"/>
                  <w:rPr>
                    <w:color w:val="auto"/>
                    <w:szCs w:val="21"/>
                  </w:rPr>
                </w:pPr>
                <w:r>
                  <w:rPr>
                    <w:color w:val="auto"/>
                    <w:szCs w:val="21"/>
                  </w:rPr>
                  <w:t>公司名称</w:t>
                </w:r>
              </w:p>
            </w:tc>
            <w:sdt>
              <w:sdtPr>
                <w:rPr>
                  <w:color w:val="auto"/>
                  <w:szCs w:val="21"/>
                </w:rPr>
                <w:alias w:val="公司法定中文名称"/>
                <w:tag w:val="_GBC_6f1c6aee63254fe3a1d87996f4bcade8"/>
                <w:id w:val="1241215804"/>
                <w:lock w:val="sdtLocked"/>
                <w:dataBinding w:prefixMappings="xmlns:clcid-cgi='clcid-cgi'" w:xpath="/*/clcid-cgi:GongSiFaDingZhongWenMingCheng" w:storeItemID="{42DEBF9A-6816-48AE-BADD-E3125C474CD9}"/>
                <w:text/>
              </w:sdtPr>
              <w:sdtContent>
                <w:tc>
                  <w:tcPr>
                    <w:tcW w:w="2991" w:type="dxa"/>
                  </w:tcPr>
                  <w:p w:rsidR="00357E82" w:rsidRDefault="00357E82">
                    <w:pPr>
                      <w:rPr>
                        <w:color w:val="auto"/>
                        <w:szCs w:val="21"/>
                      </w:rPr>
                    </w:pPr>
                    <w:r>
                      <w:rPr>
                        <w:color w:val="auto"/>
                        <w:szCs w:val="21"/>
                      </w:rPr>
                      <w:t>中国中</w:t>
                    </w:r>
                    <w:proofErr w:type="gramStart"/>
                    <w:r>
                      <w:rPr>
                        <w:color w:val="auto"/>
                        <w:szCs w:val="21"/>
                      </w:rPr>
                      <w:t>材国际</w:t>
                    </w:r>
                    <w:proofErr w:type="gramEnd"/>
                    <w:r>
                      <w:rPr>
                        <w:color w:val="auto"/>
                        <w:szCs w:val="21"/>
                      </w:rPr>
                      <w:t>工程股份有限公司</w:t>
                    </w:r>
                  </w:p>
                </w:tc>
              </w:sdtContent>
            </w:sdt>
          </w:tr>
          <w:tr w:rsidR="00357E82" w:rsidTr="002732B2">
            <w:tc>
              <w:tcPr>
                <w:tcW w:w="1418" w:type="dxa"/>
                <w:vAlign w:val="center"/>
              </w:tcPr>
              <w:p w:rsidR="00357E82" w:rsidRDefault="00357E82">
                <w:pPr>
                  <w:jc w:val="right"/>
                  <w:rPr>
                    <w:color w:val="auto"/>
                    <w:szCs w:val="21"/>
                  </w:rPr>
                </w:pPr>
                <w:r>
                  <w:rPr>
                    <w:color w:val="auto"/>
                    <w:szCs w:val="21"/>
                  </w:rPr>
                  <w:t>法定代表人</w:t>
                </w:r>
              </w:p>
            </w:tc>
            <w:sdt>
              <w:sdtPr>
                <w:rPr>
                  <w:color w:val="auto"/>
                </w:rPr>
                <w:alias w:val="公司法定代表人"/>
                <w:tag w:val="_GBC_0e7136d0f98b4dd088486ea1b91967b4"/>
                <w:id w:val="-142893925"/>
                <w:lock w:val="sdtLocked"/>
                <w:dataBinding w:prefixMappings="xmlns:clcid-cgi='clcid-cgi'" w:xpath="/*/clcid-cgi:GongSiFaDingDaiBiaoRen" w:storeItemID="{42DEBF9A-6816-48AE-BADD-E3125C474CD9}"/>
                <w:text/>
              </w:sdtPr>
              <w:sdtContent>
                <w:tc>
                  <w:tcPr>
                    <w:tcW w:w="2991" w:type="dxa"/>
                  </w:tcPr>
                  <w:p w:rsidR="00357E82" w:rsidRDefault="00357E82">
                    <w:pPr>
                      <w:rPr>
                        <w:color w:val="auto"/>
                      </w:rPr>
                    </w:pPr>
                    <w:r>
                      <w:rPr>
                        <w:rFonts w:hint="eastAsia"/>
                        <w:color w:val="auto"/>
                      </w:rPr>
                      <w:t xml:space="preserve">宋寿顺  </w:t>
                    </w:r>
                  </w:p>
                </w:tc>
              </w:sdtContent>
            </w:sdt>
          </w:tr>
          <w:tr w:rsidR="00357E82" w:rsidRPr="00357E82" w:rsidTr="002732B2">
            <w:tc>
              <w:tcPr>
                <w:tcW w:w="1418" w:type="dxa"/>
                <w:vAlign w:val="center"/>
              </w:tcPr>
              <w:p w:rsidR="00357E82" w:rsidRDefault="00357E82">
                <w:pPr>
                  <w:jc w:val="right"/>
                  <w:rPr>
                    <w:color w:val="auto"/>
                    <w:szCs w:val="21"/>
                  </w:rPr>
                </w:pPr>
                <w:r>
                  <w:rPr>
                    <w:color w:val="auto"/>
                    <w:szCs w:val="21"/>
                  </w:rPr>
                  <w:t>日期</w:t>
                </w:r>
              </w:p>
            </w:tc>
            <w:sdt>
              <w:sdtPr>
                <w:rPr>
                  <w:color w:val="auto"/>
                </w:rPr>
                <w:alias w:val="报告董事会批准报送日期"/>
                <w:tag w:val="_GBC_ba15652a91414c599a9cdc1b51e98d1a"/>
                <w:id w:val="592818129"/>
                <w:lock w:val="sdtLocked"/>
              </w:sdtPr>
              <w:sdtContent>
                <w:tc>
                  <w:tcPr>
                    <w:tcW w:w="2991" w:type="dxa"/>
                  </w:tcPr>
                  <w:p w:rsidR="00357E82" w:rsidRDefault="00357E82">
                    <w:pPr>
                      <w:rPr>
                        <w:color w:val="auto"/>
                      </w:rPr>
                    </w:pPr>
                    <w:r>
                      <w:rPr>
                        <w:color w:val="auto"/>
                      </w:rPr>
                      <w:t>2015-04-24</w:t>
                    </w:r>
                  </w:p>
                </w:tc>
              </w:sdtContent>
            </w:sdt>
          </w:tr>
        </w:tbl>
        <w:p w:rsidR="00E331C7" w:rsidRDefault="00E331C7" w:rsidP="00357E82"/>
        <w:p w:rsidR="00E331C7" w:rsidRDefault="00E331C7" w:rsidP="00357E82"/>
        <w:p w:rsidR="00D02AF0" w:rsidRPr="00357E82" w:rsidRDefault="00382D59" w:rsidP="00357E82"/>
      </w:sdtContent>
    </w:sdt>
    <w:p w:rsidR="00A20CD4" w:rsidRDefault="00523E3C">
      <w:pPr>
        <w:pStyle w:val="10"/>
        <w:numPr>
          <w:ilvl w:val="0"/>
          <w:numId w:val="2"/>
        </w:numPr>
        <w:tabs>
          <w:tab w:val="left" w:pos="434"/>
          <w:tab w:val="left" w:pos="882"/>
        </w:tabs>
        <w:spacing w:before="120" w:after="120" w:line="240" w:lineRule="auto"/>
        <w:rPr>
          <w:sz w:val="21"/>
          <w:szCs w:val="21"/>
        </w:rPr>
      </w:pPr>
      <w:bookmarkStart w:id="10" w:name="_Toc395718058"/>
      <w:bookmarkStart w:id="11" w:name="_Toc413833246"/>
      <w:bookmarkStart w:id="12" w:name="_Toc413833679"/>
      <w:r>
        <w:rPr>
          <w:rFonts w:hint="eastAsia"/>
          <w:sz w:val="21"/>
          <w:szCs w:val="21"/>
        </w:rPr>
        <w:lastRenderedPageBreak/>
        <w:t>附录</w:t>
      </w:r>
      <w:bookmarkEnd w:id="10"/>
      <w:bookmarkEnd w:id="11"/>
      <w:bookmarkEnd w:id="12"/>
    </w:p>
    <w:p w:rsidR="00A20CD4" w:rsidRDefault="00523E3C">
      <w:pPr>
        <w:pStyle w:val="2"/>
        <w:numPr>
          <w:ilvl w:val="0"/>
          <w:numId w:val="5"/>
        </w:numPr>
      </w:pPr>
      <w:r>
        <w:rPr>
          <w:rFonts w:hint="eastAsia"/>
        </w:rPr>
        <w:t>财务报表</w:t>
      </w:r>
    </w:p>
    <w:sdt>
      <w:sdtPr>
        <w:rPr>
          <w:rFonts w:hint="eastAsia"/>
          <w:szCs w:val="21"/>
        </w:rPr>
        <w:tag w:val="_GBC_875895d6aac74fb2b084d8ba80d04b51"/>
        <w:id w:val="4763182"/>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4763027"/>
            <w:lock w:val="sdtLocked"/>
            <w:placeholder>
              <w:docPart w:val="GBC22222222222222222222222222222"/>
            </w:placeholder>
          </w:sdtPr>
          <w:sdtEndPr>
            <w:rPr>
              <w:szCs w:val="20"/>
            </w:rPr>
          </w:sdtEndPr>
          <w:sdtContent>
            <w:p w:rsidR="00A20CD4" w:rsidRDefault="00523E3C">
              <w:pPr>
                <w:jc w:val="center"/>
              </w:pPr>
              <w:r>
                <w:rPr>
                  <w:rFonts w:hint="eastAsia"/>
                  <w:b/>
                </w:rPr>
                <w:t>合并资产负债表</w:t>
              </w:r>
            </w:p>
            <w:p w:rsidR="00A20CD4" w:rsidRDefault="00523E3C">
              <w:pPr>
                <w:jc w:val="center"/>
              </w:pPr>
              <w:r>
                <w:t>201</w:t>
              </w:r>
              <w:r>
                <w:rPr>
                  <w:rFonts w:hint="eastAsia"/>
                </w:rPr>
                <w:t>5</w:t>
              </w:r>
              <w:r>
                <w:t>年</w:t>
              </w:r>
              <w:r>
                <w:rPr>
                  <w:rFonts w:hint="eastAsia"/>
                </w:rPr>
                <w:t>3</w:t>
              </w:r>
              <w:r>
                <w:t>月3</w:t>
              </w:r>
              <w:r>
                <w:rPr>
                  <w:rFonts w:hint="eastAsia"/>
                </w:rPr>
                <w:t>1</w:t>
              </w:r>
              <w:r>
                <w:t>日</w:t>
              </w:r>
            </w:p>
            <w:p w:rsidR="00A20CD4" w:rsidRDefault="00523E3C">
              <w:r>
                <w:t>编制单位:</w:t>
              </w:r>
              <w:sdt>
                <w:sdtPr>
                  <w:alias w:val="公司法定中文名称"/>
                  <w:tag w:val="_GBC_c9fb4b7dc5d1436c86d5d78a650aacd3"/>
                  <w:id w:val="4762836"/>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p>
            <w:p w:rsidR="00A20CD4" w:rsidRDefault="00523E3C">
              <w:pPr>
                <w:wordWrap w:val="0"/>
                <w:jc w:val="right"/>
              </w:pPr>
              <w:r>
                <w:rPr>
                  <w:rFonts w:hint="eastAsia"/>
                </w:rPr>
                <w:t>单位：</w:t>
              </w:r>
              <w:sdt>
                <w:sdtPr>
                  <w:rPr>
                    <w:rFonts w:hint="eastAsia"/>
                  </w:rPr>
                  <w:alias w:val="单位_资产负债表"/>
                  <w:tag w:val="_GBC_1294a38421094fb28e8bde07676d9b31"/>
                  <w:id w:val="47628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d61179b1123049c4b31a72aaea71c0cb"/>
                  <w:id w:val="4762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d55897ea17f44762acea06d1ad3c3ed6"/>
                  <w:id w:val="4762839"/>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653"/>
                <w:gridCol w:w="2698"/>
                <w:gridCol w:w="2698"/>
              </w:tblGrid>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jc w:val="center"/>
                      <w:rPr>
                        <w:b/>
                      </w:rPr>
                    </w:pPr>
                    <w:r>
                      <w:rPr>
                        <w:b/>
                      </w:rPr>
                      <w:t>项目</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center"/>
                      <w:rPr>
                        <w:b/>
                        <w:szCs w:val="18"/>
                      </w:rPr>
                    </w:pPr>
                    <w:r>
                      <w:rPr>
                        <w:b/>
                      </w:rPr>
                      <w:t>期末余额</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center"/>
                      <w:rPr>
                        <w:b/>
                        <w:szCs w:val="18"/>
                      </w:rPr>
                    </w:pPr>
                    <w:r>
                      <w:rPr>
                        <w:rFonts w:hint="eastAsia"/>
                        <w:b/>
                      </w:rPr>
                      <w:t>年初</w:t>
                    </w:r>
                    <w:r>
                      <w:rPr>
                        <w:b/>
                      </w:rPr>
                      <w:t>余额</w:t>
                    </w: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rPr>
                        <w:rFonts w:cs="宋体"/>
                        <w:szCs w:val="21"/>
                      </w:rPr>
                    </w:pPr>
                    <w:r>
                      <w:rPr>
                        <w:rFonts w:cs="宋体" w:hint="eastAsia"/>
                        <w:b/>
                        <w:bCs/>
                        <w:szCs w:val="21"/>
                      </w:rPr>
                      <w:t>流动资产：</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b/>
                        <w:color w:val="FF00FF"/>
                      </w:rPr>
                    </w:pP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b/>
                        <w:color w:val="FF00FF"/>
                      </w:rPr>
                    </w:pP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货币资金</w:t>
                    </w:r>
                  </w:p>
                </w:tc>
                <w:tc>
                  <w:tcPr>
                    <w:tcW w:w="1491" w:type="pct"/>
                    <w:tcBorders>
                      <w:top w:val="outset" w:sz="6" w:space="0" w:color="auto"/>
                      <w:left w:val="outset" w:sz="6" w:space="0" w:color="auto"/>
                      <w:bottom w:val="outset" w:sz="6" w:space="0" w:color="auto"/>
                      <w:right w:val="outset" w:sz="6" w:space="0" w:color="auto"/>
                    </w:tcBorders>
                  </w:tcPr>
                  <w:p w:rsidR="00694495" w:rsidRDefault="00382D59" w:rsidP="009B1028">
                    <w:pPr>
                      <w:jc w:val="right"/>
                      <w:rPr>
                        <w:color w:val="008000"/>
                      </w:rPr>
                    </w:pPr>
                    <w:sdt>
                      <w:sdtPr>
                        <w:rPr>
                          <w:rFonts w:hint="eastAsia"/>
                        </w:rPr>
                        <w:alias w:val="货币资金"/>
                        <w:tag w:val="_GBC_4e1d078260fd4cd9b2c66f2f82e1a469"/>
                        <w:id w:val="16625571"/>
                        <w:lock w:val="sdtLocked"/>
                        <w:placeholder>
                          <w:docPart w:val="B64ADE31C3AC41BAB28CF679DC26C134"/>
                        </w:placeholder>
                      </w:sdtPr>
                      <w:sdtContent>
                        <w:r w:rsidR="00694495" w:rsidRPr="0010065C">
                          <w:rPr>
                            <w:rStyle w:val="ae"/>
                            <w:rFonts w:hint="eastAsia"/>
                          </w:rPr>
                          <w:t>5,454,446,791.00</w:t>
                        </w:r>
                      </w:sdtContent>
                    </w:sdt>
                  </w:p>
                </w:tc>
                <w:sdt>
                  <w:sdtPr>
                    <w:alias w:val="货币资金"/>
                    <w:tag w:val="_GBC_8d78c8d71a1349cba4ba439f2b974ecc"/>
                    <w:id w:val="1662557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6,574,281,847.47</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结算备付金</w:t>
                    </w:r>
                  </w:p>
                </w:tc>
                <w:sdt>
                  <w:sdtPr>
                    <w:alias w:val="结算备付金"/>
                    <w:tag w:val="_GBC_af2ece83603741fd8431a617bb6eaee2"/>
                    <w:id w:val="1662557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结算备付金"/>
                    <w:tag w:val="_GBC_b610f80534db450aa0333dd29dcb00da"/>
                    <w:id w:val="1662557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拆出资金</w:t>
                    </w:r>
                  </w:p>
                </w:tc>
                <w:sdt>
                  <w:sdtPr>
                    <w:alias w:val="拆出资金"/>
                    <w:tag w:val="_GBC_e6bd6f57611e4b2f83de0d4edf58d974"/>
                    <w:id w:val="1662557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拆出资金"/>
                    <w:tag w:val="_GBC_0eb4a4df93284fd5bc93622a07d87e6b"/>
                    <w:id w:val="1662557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szCs w:val="21"/>
                      </w:rPr>
                      <w:t>以公允价值计量且其变动计入当期损益的金融资产</w:t>
                    </w:r>
                  </w:p>
                </w:tc>
                <w:sdt>
                  <w:sdtPr>
                    <w:alias w:val="以公允价值计量且其变动计入当期损益的金融资产"/>
                    <w:tag w:val="_GBC_bad89b45981d45e4894536ee4e390fb0"/>
                    <w:id w:val="1662557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以公允价值计量且其变动计入当期损益的金融资产"/>
                    <w:tag w:val="_GBC_d8220ce2197644bab04eba8725b2cb5e"/>
                    <w:id w:val="1662557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衍生金融资产</w:t>
                    </w:r>
                  </w:p>
                </w:tc>
                <w:sdt>
                  <w:sdtPr>
                    <w:alias w:val="衍生金融资产"/>
                    <w:tag w:val="_GBC_4ed6fa15712147afb6a2deecb90e16f2"/>
                    <w:id w:val="1662557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衍生金融资产"/>
                    <w:tag w:val="_GBC_e6406d8c3acf4f9b84b5d740b4e58fb6"/>
                    <w:id w:val="1662558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应收票据</w:t>
                    </w:r>
                  </w:p>
                </w:tc>
                <w:sdt>
                  <w:sdtPr>
                    <w:alias w:val="应收票据"/>
                    <w:tag w:val="_GBC_0e21a384468246819f2fba43123d471b"/>
                    <w:id w:val="1662558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595,946,206.18</w:t>
                        </w:r>
                      </w:p>
                    </w:tc>
                  </w:sdtContent>
                </w:sdt>
                <w:sdt>
                  <w:sdtPr>
                    <w:alias w:val="应收票据"/>
                    <w:tag w:val="_GBC_c338030ef7b843a6ba5992ec30baebcb"/>
                    <w:id w:val="1662558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791,407,789.09</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应收账款</w:t>
                    </w:r>
                  </w:p>
                </w:tc>
                <w:sdt>
                  <w:sdtPr>
                    <w:alias w:val="应收帐款"/>
                    <w:tag w:val="_GBC_9ecf5b2dc9204625a261d5cbe5f888f1"/>
                    <w:id w:val="1662558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3,296,807,970.36</w:t>
                        </w:r>
                      </w:p>
                    </w:tc>
                  </w:sdtContent>
                </w:sdt>
                <w:sdt>
                  <w:sdtPr>
                    <w:alias w:val="应收帐款"/>
                    <w:tag w:val="_GBC_c50d1f499b174c04bb771da45647c452"/>
                    <w:id w:val="1662558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3,196,371,872.06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预付款项</w:t>
                    </w:r>
                  </w:p>
                </w:tc>
                <w:sdt>
                  <w:sdtPr>
                    <w:alias w:val="预付帐款"/>
                    <w:tag w:val="_GBC_c5d5515246e8488d84183d659b9a6d86"/>
                    <w:id w:val="1662558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4,948,539,642.32</w:t>
                        </w:r>
                      </w:p>
                    </w:tc>
                  </w:sdtContent>
                </w:sdt>
                <w:sdt>
                  <w:sdtPr>
                    <w:alias w:val="预付帐款"/>
                    <w:tag w:val="_GBC_bdf8565adb154ee3a98fa10c1ee5da03"/>
                    <w:id w:val="1662558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5,063,496,570.28</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应收保费</w:t>
                    </w:r>
                  </w:p>
                </w:tc>
                <w:sdt>
                  <w:sdtPr>
                    <w:alias w:val="应收保费"/>
                    <w:tag w:val="_GBC_43129a1d7c5d43418f67ae3be428420c"/>
                    <w:id w:val="1662558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收保费"/>
                    <w:tag w:val="_GBC_1fa3f29dfd67430893d3e686e7ebc47e"/>
                    <w:id w:val="1662558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应收分保账款</w:t>
                    </w:r>
                  </w:p>
                </w:tc>
                <w:sdt>
                  <w:sdtPr>
                    <w:alias w:val="应收分保账款"/>
                    <w:tag w:val="_GBC_0d40ba8cf36748dda668cde10991c08e"/>
                    <w:id w:val="1662558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收分保账款"/>
                    <w:tag w:val="_GBC_e95c3ad5cdbd4e0183687e5ad38010bc"/>
                    <w:id w:val="1662559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应收分保合同准备金</w:t>
                    </w:r>
                  </w:p>
                </w:tc>
                <w:sdt>
                  <w:sdtPr>
                    <w:alias w:val="应收分保合同准备金"/>
                    <w:tag w:val="_GBC_24c531a26e1d45709248ffe8a6c790ad"/>
                    <w:id w:val="1662559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收分保合同准备金"/>
                    <w:tag w:val="_GBC_d48c03b93e3f494a845ce0e5abf0dffc"/>
                    <w:id w:val="1662559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应收利息</w:t>
                    </w:r>
                  </w:p>
                </w:tc>
                <w:sdt>
                  <w:sdtPr>
                    <w:alias w:val="应收利息"/>
                    <w:tag w:val="_GBC_a3e1096a91974d1b813e73319f8f1c70"/>
                    <w:id w:val="1662559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29,513,643.66</w:t>
                        </w:r>
                      </w:p>
                    </w:tc>
                  </w:sdtContent>
                </w:sdt>
                <w:sdt>
                  <w:sdtPr>
                    <w:alias w:val="应收利息"/>
                    <w:tag w:val="_GBC_54fa2425ee3746f2bc714e7df23ea0c0"/>
                    <w:id w:val="1662559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24,244,490.23</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应收股利</w:t>
                    </w:r>
                  </w:p>
                </w:tc>
                <w:sdt>
                  <w:sdtPr>
                    <w:alias w:val="应收股利"/>
                    <w:tag w:val="_GBC_bfbd0b0a12b74d4c8f1a6b5dd790f830"/>
                    <w:id w:val="1662559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收股利"/>
                    <w:tag w:val="_GBC_538c8ce2aa6f4866932a6fc2337e8e5a"/>
                    <w:id w:val="1662559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其他应收款</w:t>
                    </w:r>
                  </w:p>
                </w:tc>
                <w:sdt>
                  <w:sdtPr>
                    <w:alias w:val="其他应收款"/>
                    <w:tag w:val="_GBC_e6bcb96761a7468a95335f2bec9bda09"/>
                    <w:id w:val="1662559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527,415,400.80</w:t>
                        </w:r>
                      </w:p>
                    </w:tc>
                  </w:sdtContent>
                </w:sdt>
                <w:sdt>
                  <w:sdtPr>
                    <w:alias w:val="其他应收款"/>
                    <w:tag w:val="_GBC_a13d0088155b4517862e14a1b4fa29ec"/>
                    <w:id w:val="1662559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442,937,933.56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买入返售金融资产</w:t>
                    </w:r>
                  </w:p>
                </w:tc>
                <w:sdt>
                  <w:sdtPr>
                    <w:alias w:val="买入返售金融资产"/>
                    <w:tag w:val="_GBC_ed7223cd1c3c4cffa9b5dcb2a3142a9f"/>
                    <w:id w:val="1662559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买入返售金融资产"/>
                    <w:tag w:val="_GBC_17f206c5c1244d948ad2c3ec52a65cf5"/>
                    <w:id w:val="1662560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存货</w:t>
                    </w:r>
                  </w:p>
                </w:tc>
                <w:sdt>
                  <w:sdtPr>
                    <w:alias w:val="存货"/>
                    <w:tag w:val="_GBC_f4563fe0b6af49129f9f74d9fab299a5"/>
                    <w:id w:val="1662560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5,632,919,505.43</w:t>
                        </w:r>
                      </w:p>
                    </w:tc>
                  </w:sdtContent>
                </w:sdt>
                <w:sdt>
                  <w:sdtPr>
                    <w:alias w:val="存货"/>
                    <w:tag w:val="_GBC_476b70564f834f25b191ac06a63887fe"/>
                    <w:id w:val="1662560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4,939,454,586.25</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划分为持有待售的资产</w:t>
                    </w:r>
                  </w:p>
                </w:tc>
                <w:sdt>
                  <w:sdtPr>
                    <w:alias w:val="划分为持有待售的资产"/>
                    <w:tag w:val="_GBC_af46b47803f04723bdc0f5bdfced0e90"/>
                    <w:id w:val="1662560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划分为持有待售的资产"/>
                    <w:tag w:val="_GBC_2e6b5df8f9cd4f808d0c3b84b08e5fdf"/>
                    <w:id w:val="1662560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一年内到期的非流动资产</w:t>
                    </w:r>
                  </w:p>
                </w:tc>
                <w:sdt>
                  <w:sdtPr>
                    <w:alias w:val="一年内到期的非流动资产"/>
                    <w:tag w:val="_GBC_9c3e73b699704a36833f4bffebad98a9"/>
                    <w:id w:val="1662560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一年内到期的非流动资产"/>
                    <w:tag w:val="_GBC_a651e1a8c8474fe384fb633af69bd8f8"/>
                    <w:id w:val="1662560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其他流动资产</w:t>
                    </w:r>
                  </w:p>
                </w:tc>
                <w:sdt>
                  <w:sdtPr>
                    <w:alias w:val="其他流动资产"/>
                    <w:tag w:val="_GBC_87c97d9349344a01869b9ca71f842eb6"/>
                    <w:id w:val="1662560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467,856,164.13</w:t>
                        </w:r>
                      </w:p>
                    </w:tc>
                  </w:sdtContent>
                </w:sdt>
                <w:sdt>
                  <w:sdtPr>
                    <w:alias w:val="其他流动资产"/>
                    <w:tag w:val="_GBC_69a943a463334ff298a57490b70f4c88"/>
                    <w:id w:val="1662560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376,896,304.91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300" w:firstLine="630"/>
                      <w:rPr>
                        <w:szCs w:val="18"/>
                      </w:rPr>
                    </w:pPr>
                    <w:r>
                      <w:rPr>
                        <w:rFonts w:hint="eastAsia"/>
                      </w:rPr>
                      <w:t>流动资产合计</w:t>
                    </w:r>
                  </w:p>
                </w:tc>
                <w:sdt>
                  <w:sdtPr>
                    <w:alias w:val="流动资产合计"/>
                    <w:tag w:val="_GBC_ba8fc9318fff4ad692ce0ad624925144"/>
                    <w:id w:val="1662560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20,953,445,323.88</w:t>
                        </w:r>
                      </w:p>
                    </w:tc>
                  </w:sdtContent>
                </w:sdt>
                <w:sdt>
                  <w:sdtPr>
                    <w:alias w:val="流动资产合计"/>
                    <w:tag w:val="_GBC_2ef0f96fcb2242aa97372d6698788bd1"/>
                    <w:id w:val="1662561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21,409,091,393.85</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rPr>
                        <w:rFonts w:cs="宋体"/>
                        <w:szCs w:val="21"/>
                      </w:rPr>
                    </w:pPr>
                    <w:r>
                      <w:rPr>
                        <w:rFonts w:cs="宋体" w:hint="eastAsia"/>
                        <w:b/>
                        <w:bCs/>
                        <w:szCs w:val="21"/>
                      </w:rPr>
                      <w:t>非流动资产：</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008000"/>
                      </w:rPr>
                    </w:pP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008000"/>
                      </w:rPr>
                    </w:pP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szCs w:val="21"/>
                      </w:rPr>
                      <w:t>发放贷款及垫款</w:t>
                    </w:r>
                  </w:p>
                </w:tc>
                <w:sdt>
                  <w:sdtPr>
                    <w:alias w:val="发放委托贷款及垫款"/>
                    <w:tag w:val="_GBC_c7eda034af684fdfa6628c5b4cd767f4"/>
                    <w:id w:val="1662561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发放委托贷款及垫款"/>
                    <w:tag w:val="_GBC_63558d7de64b4e3fb8039f381b007355"/>
                    <w:id w:val="1662561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可供出售金融资产</w:t>
                    </w:r>
                  </w:p>
                </w:tc>
                <w:sdt>
                  <w:sdtPr>
                    <w:alias w:val="可供出售金融资产"/>
                    <w:tag w:val="_GBC_6331f4c44fe54b1aa2b22ff43caf1b3c"/>
                    <w:id w:val="1662561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60,458,988.55</w:t>
                        </w:r>
                      </w:p>
                    </w:tc>
                  </w:sdtContent>
                </w:sdt>
                <w:sdt>
                  <w:sdtPr>
                    <w:alias w:val="可供出售金融资产"/>
                    <w:tag w:val="_GBC_14e74322473142abbfea5bd01fc4cb59"/>
                    <w:id w:val="1662561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494,131,824.94</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持有至到期投资</w:t>
                    </w:r>
                  </w:p>
                </w:tc>
                <w:sdt>
                  <w:sdtPr>
                    <w:alias w:val="持有至到期投资"/>
                    <w:tag w:val="_GBC_f7cc4199dff940448e0642ef96c190e0"/>
                    <w:id w:val="1662561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持有至到期投资"/>
                    <w:tag w:val="_GBC_7dcf26ce41324e94982111994eb003e3"/>
                    <w:id w:val="1662561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长期应收款</w:t>
                    </w:r>
                  </w:p>
                </w:tc>
                <w:sdt>
                  <w:sdtPr>
                    <w:alias w:val="长期应收款"/>
                    <w:tag w:val="_GBC_64ee5de06e2746d58b3bf495c5462d0d"/>
                    <w:id w:val="1662561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243,574,962.87</w:t>
                        </w:r>
                      </w:p>
                    </w:tc>
                  </w:sdtContent>
                </w:sdt>
                <w:sdt>
                  <w:sdtPr>
                    <w:alias w:val="长期应收款"/>
                    <w:tag w:val="_GBC_0452fb7d377f4488ae174a54b2816f91"/>
                    <w:id w:val="1662561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253,683,517.87</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长期股权投资</w:t>
                    </w:r>
                  </w:p>
                </w:tc>
                <w:sdt>
                  <w:sdtPr>
                    <w:alias w:val="长期股权投资"/>
                    <w:tag w:val="_GBC_c105df6ae7c445dfa6481e24a842e656"/>
                    <w:id w:val="1662561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27,102,589.63</w:t>
                        </w:r>
                      </w:p>
                    </w:tc>
                  </w:sdtContent>
                </w:sdt>
                <w:sdt>
                  <w:sdtPr>
                    <w:alias w:val="长期股权投资"/>
                    <w:tag w:val="_GBC_3e768c6745334b548718c9da78083036"/>
                    <w:id w:val="1662562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20,633,397.87</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投资性房地产</w:t>
                    </w:r>
                  </w:p>
                </w:tc>
                <w:sdt>
                  <w:sdtPr>
                    <w:alias w:val="投资性房地产"/>
                    <w:tag w:val="_GBC_1d7e256635114b9781e9ace6c6a74680"/>
                    <w:id w:val="1662562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152,201,954.55</w:t>
                        </w:r>
                      </w:p>
                    </w:tc>
                  </w:sdtContent>
                </w:sdt>
                <w:sdt>
                  <w:sdtPr>
                    <w:alias w:val="投资性房地产"/>
                    <w:tag w:val="_GBC_4ade35a13a6a4cb899c36485c806f7dc"/>
                    <w:id w:val="1662562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106,877,923.70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固定资产</w:t>
                    </w:r>
                  </w:p>
                </w:tc>
                <w:sdt>
                  <w:sdtPr>
                    <w:alias w:val="固定资产净额"/>
                    <w:tag w:val="_GBC_056ce6891ba7432f8e0748159b79fd6d"/>
                    <w:id w:val="1662562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1,885,719,293.23</w:t>
                        </w:r>
                      </w:p>
                    </w:tc>
                  </w:sdtContent>
                </w:sdt>
                <w:sdt>
                  <w:sdtPr>
                    <w:alias w:val="固定资产净额"/>
                    <w:tag w:val="_GBC_faf154fe9c5542f4a76f011dfff207c5"/>
                    <w:id w:val="1662562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1,812,673,715.17</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在建工程</w:t>
                    </w:r>
                  </w:p>
                </w:tc>
                <w:sdt>
                  <w:sdtPr>
                    <w:alias w:val="在建工程"/>
                    <w:tag w:val="_GBC_108fd1946c8c4c1ba049b8236d928320"/>
                    <w:id w:val="1662562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49,405,476.20</w:t>
                        </w:r>
                      </w:p>
                    </w:tc>
                  </w:sdtContent>
                </w:sdt>
                <w:sdt>
                  <w:sdtPr>
                    <w:alias w:val="在建工程"/>
                    <w:tag w:val="_GBC_0b46ca384430402e86a694d31be03429"/>
                    <w:id w:val="1662562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28,732,677.34</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工程物资</w:t>
                    </w:r>
                  </w:p>
                </w:tc>
                <w:sdt>
                  <w:sdtPr>
                    <w:alias w:val="工程物资"/>
                    <w:tag w:val="_GBC_77246d8a4277434480ec09b2c9fa1d21"/>
                    <w:id w:val="1662562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工程物资"/>
                    <w:tag w:val="_GBC_8ea30d868bb340439d5994667a60e3f0"/>
                    <w:id w:val="1662562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固定资产清理</w:t>
                    </w:r>
                  </w:p>
                </w:tc>
                <w:sdt>
                  <w:sdtPr>
                    <w:alias w:val="固定资产清理"/>
                    <w:tag w:val="_GBC_4b54c4e72d5540ad9728510dc9ac7568"/>
                    <w:id w:val="1662562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固定资产清理"/>
                    <w:tag w:val="_GBC_bc2b09fed4cc4c9f8bfe6b6a82b555ca"/>
                    <w:id w:val="1662563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生产性生物资产</w:t>
                    </w:r>
                  </w:p>
                </w:tc>
                <w:sdt>
                  <w:sdtPr>
                    <w:alias w:val="生产性生物资产"/>
                    <w:tag w:val="_GBC_6ee0b06c373b435d82f717bbe92c99ed"/>
                    <w:id w:val="1662563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生产性生物资产"/>
                    <w:tag w:val="_GBC_3e7b1f1dc5ef4506bf7daaf4a53c4289"/>
                    <w:id w:val="1662563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lastRenderedPageBreak/>
                      <w:t>油气资产</w:t>
                    </w:r>
                  </w:p>
                </w:tc>
                <w:sdt>
                  <w:sdtPr>
                    <w:alias w:val="油气资产"/>
                    <w:tag w:val="_GBC_f8ab213c7a974c75adfeb48eea0f4b83"/>
                    <w:id w:val="1662563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油气资产"/>
                    <w:tag w:val="_GBC_6ea8516048a24e6e9b1a59dc67a56cd9"/>
                    <w:id w:val="1662563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无形资产</w:t>
                    </w:r>
                  </w:p>
                </w:tc>
                <w:sdt>
                  <w:sdtPr>
                    <w:alias w:val="无形资产"/>
                    <w:tag w:val="_GBC_7995104834804d21ae21f2f59fb35bd8"/>
                    <w:id w:val="1662563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948,794,051.63</w:t>
                        </w:r>
                      </w:p>
                    </w:tc>
                  </w:sdtContent>
                </w:sdt>
                <w:sdt>
                  <w:sdtPr>
                    <w:alias w:val="无形资产"/>
                    <w:tag w:val="_GBC_68f95da6c65842b782aac4ffed5bbcce"/>
                    <w:id w:val="1662563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714,243,566.52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开发支出</w:t>
                    </w:r>
                  </w:p>
                </w:tc>
                <w:sdt>
                  <w:sdtPr>
                    <w:alias w:val="开发支出"/>
                    <w:tag w:val="_GBC_375b463dbbc14a0ebb819c04f776793f"/>
                    <w:id w:val="1662563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开发支出"/>
                    <w:tag w:val="_GBC_d203eaef657f4f1f8c690273f2ef63f1"/>
                    <w:id w:val="1662563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商誉</w:t>
                    </w:r>
                  </w:p>
                </w:tc>
                <w:sdt>
                  <w:sdtPr>
                    <w:alias w:val="商誉"/>
                    <w:tag w:val="_GBC_a16bbb8362e745fb88c332e4dceee09c"/>
                    <w:id w:val="1662563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527,788,016.66</w:t>
                        </w:r>
                      </w:p>
                    </w:tc>
                  </w:sdtContent>
                </w:sdt>
                <w:sdt>
                  <w:sdtPr>
                    <w:alias w:val="商誉"/>
                    <w:tag w:val="_GBC_08b727da203e4753a9a0ec56a063f79b"/>
                    <w:id w:val="1662564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3,811,712.42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长期待摊费用</w:t>
                    </w:r>
                  </w:p>
                </w:tc>
                <w:sdt>
                  <w:sdtPr>
                    <w:alias w:val="长期待摊费用"/>
                    <w:tag w:val="_GBC_cafbfb25747c4f3ea7695570a3b161ea"/>
                    <w:id w:val="1662564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42,903,517.98</w:t>
                        </w:r>
                      </w:p>
                    </w:tc>
                  </w:sdtContent>
                </w:sdt>
                <w:sdt>
                  <w:sdtPr>
                    <w:alias w:val="长期待摊费用"/>
                    <w:tag w:val="_GBC_233f90dbab1b412d89596fd212ffa0f2"/>
                    <w:id w:val="1662564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48,743,335.52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递延所得税资产</w:t>
                    </w:r>
                  </w:p>
                </w:tc>
                <w:sdt>
                  <w:sdtPr>
                    <w:alias w:val="递延税款借项合计"/>
                    <w:tag w:val="_GBC_d0c249a654bc4520b11c362e38ff4054"/>
                    <w:id w:val="1662564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223,729,572.94</w:t>
                        </w:r>
                      </w:p>
                    </w:tc>
                  </w:sdtContent>
                </w:sdt>
                <w:sdt>
                  <w:sdtPr>
                    <w:alias w:val="递延税款借项合计"/>
                    <w:tag w:val="_GBC_495cd07c2c4b47d3bb4c9f8fa96595d7"/>
                    <w:id w:val="1662564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177,230,592.66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其他非流动资产</w:t>
                    </w:r>
                  </w:p>
                </w:tc>
                <w:sdt>
                  <w:sdtPr>
                    <w:alias w:val="其他长期资产"/>
                    <w:tag w:val="_GBC_c5d6d7d10d5f48d389073b524df9ed54"/>
                    <w:id w:val="1662564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他长期资产"/>
                    <w:tag w:val="_GBC_0f44b83aaf4b44eeb0445e3ae99e9366"/>
                    <w:id w:val="1662564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31,872,312.60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300" w:firstLine="630"/>
                      <w:rPr>
                        <w:szCs w:val="18"/>
                      </w:rPr>
                    </w:pPr>
                    <w:r>
                      <w:rPr>
                        <w:rFonts w:hint="eastAsia"/>
                      </w:rPr>
                      <w:t>非流动资产合计</w:t>
                    </w:r>
                  </w:p>
                </w:tc>
                <w:sdt>
                  <w:sdtPr>
                    <w:alias w:val="非流动资产合计"/>
                    <w:tag w:val="_GBC_ec1da68280f745ee985e7146aa8128e9"/>
                    <w:id w:val="1662564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4,161,678,424.24</w:t>
                        </w:r>
                      </w:p>
                    </w:tc>
                  </w:sdtContent>
                </w:sdt>
                <w:sdt>
                  <w:sdtPr>
                    <w:alias w:val="非流动资产合计"/>
                    <w:tag w:val="_GBC_65ed4541db704bffaf45fed10ea8886e"/>
                    <w:id w:val="1662564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3,692,634,576.61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400" w:firstLine="840"/>
                      <w:rPr>
                        <w:szCs w:val="18"/>
                      </w:rPr>
                    </w:pPr>
                    <w:r>
                      <w:rPr>
                        <w:rFonts w:hint="eastAsia"/>
                      </w:rPr>
                      <w:t>资产总计</w:t>
                    </w:r>
                  </w:p>
                </w:tc>
                <w:sdt>
                  <w:sdtPr>
                    <w:alias w:val="资产总计"/>
                    <w:tag w:val="_GBC_8e3a0327e53a4412a202f5905d193beb"/>
                    <w:id w:val="1662564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25,115,123,748.12</w:t>
                        </w:r>
                      </w:p>
                    </w:tc>
                  </w:sdtContent>
                </w:sdt>
                <w:sdt>
                  <w:sdtPr>
                    <w:alias w:val="资产总计"/>
                    <w:tag w:val="_GBC_0ba667c13b7f49aba1c8586af84a283d"/>
                    <w:id w:val="1662565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25,101,725,970.46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rPr>
                        <w:rFonts w:cs="宋体"/>
                        <w:szCs w:val="21"/>
                      </w:rPr>
                    </w:pPr>
                    <w:r>
                      <w:rPr>
                        <w:rFonts w:cs="宋体" w:hint="eastAsia"/>
                        <w:b/>
                        <w:bCs/>
                        <w:szCs w:val="21"/>
                      </w:rPr>
                      <w:t>流动负债：</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FF00FF"/>
                      </w:rPr>
                    </w:pP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FF00FF"/>
                      </w:rPr>
                    </w:pP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短期借款</w:t>
                    </w:r>
                  </w:p>
                </w:tc>
                <w:sdt>
                  <w:sdtPr>
                    <w:alias w:val="短期借款"/>
                    <w:tag w:val="_GBC_49df6c4e7f3a4ef9ba13ff5d1d426351"/>
                    <w:id w:val="1662565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942,951,857.58</w:t>
                        </w:r>
                      </w:p>
                    </w:tc>
                  </w:sdtContent>
                </w:sdt>
                <w:sdt>
                  <w:sdtPr>
                    <w:alias w:val="短期借款"/>
                    <w:tag w:val="_GBC_204ba9d3e7c34eb2adffe5286bbc3208"/>
                    <w:id w:val="1662565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1,274,352,959.92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向中央银行借款</w:t>
                    </w:r>
                  </w:p>
                </w:tc>
                <w:sdt>
                  <w:sdtPr>
                    <w:alias w:val="向中央银行借款"/>
                    <w:tag w:val="_GBC_4c0ef3a0b8064cf5b89212a138647b18"/>
                    <w:id w:val="1662565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向中央银行借款"/>
                    <w:tag w:val="_GBC_635f9109eac94f3f8394675eac4b4a9d"/>
                    <w:id w:val="1662565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吸收存款及同业存放</w:t>
                    </w:r>
                  </w:p>
                </w:tc>
                <w:sdt>
                  <w:sdtPr>
                    <w:alias w:val="吸收存款及同业存放"/>
                    <w:tag w:val="_GBC_5e5ac46f698c4816b7f1c6749496aadd"/>
                    <w:id w:val="1662565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吸收存款及同业存放"/>
                    <w:tag w:val="_GBC_518ab02321ac4508adce16ce55218733"/>
                    <w:id w:val="1662565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拆入资金</w:t>
                    </w:r>
                  </w:p>
                </w:tc>
                <w:sdt>
                  <w:sdtPr>
                    <w:alias w:val="拆入资金"/>
                    <w:tag w:val="_GBC_eb14766c2f524ec9aea804851ce4c254"/>
                    <w:id w:val="1662565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拆入资金"/>
                    <w:tag w:val="_GBC_2d8e115a12c44faca417ed92e9bdaa9a"/>
                    <w:id w:val="1662565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szCs w:val="21"/>
                      </w:rPr>
                      <w:t>以公允价值计量且其变动计入当期损益的金融负债</w:t>
                    </w:r>
                  </w:p>
                </w:tc>
                <w:sdt>
                  <w:sdtPr>
                    <w:alias w:val="以公允价值计量且其变动计入当期损益的金融负债"/>
                    <w:tag w:val="_GBC_6d0857098d8549a5b5f2ef0605bff5e1"/>
                    <w:id w:val="1662565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208,000.00</w:t>
                        </w:r>
                      </w:p>
                    </w:tc>
                  </w:sdtContent>
                </w:sdt>
                <w:sdt>
                  <w:sdtPr>
                    <w:alias w:val="以公允价值计量且其变动计入当期损益的金融负债"/>
                    <w:tag w:val="_GBC_3f41ba3d478e470095352b3a7eaffb98"/>
                    <w:id w:val="1662566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1,690,490.00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21"/>
                      </w:rPr>
                    </w:pPr>
                    <w:r>
                      <w:rPr>
                        <w:rFonts w:hint="eastAsia"/>
                        <w:szCs w:val="21"/>
                      </w:rPr>
                      <w:t>衍生金融负债</w:t>
                    </w:r>
                  </w:p>
                </w:tc>
                <w:sdt>
                  <w:sdtPr>
                    <w:alias w:val="衍生金融负债"/>
                    <w:tag w:val="_GBC_b14bb90f78c04689b7719d5e672636a1"/>
                    <w:id w:val="1662566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衍生金融负债"/>
                    <w:tag w:val="_GBC_2c1a473d1d4846a18c38f27c02a32696"/>
                    <w:id w:val="1662566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应付票据</w:t>
                    </w:r>
                  </w:p>
                </w:tc>
                <w:sdt>
                  <w:sdtPr>
                    <w:alias w:val="应付票据"/>
                    <w:tag w:val="_GBC_fe1f41ce459445ba922aab70dae0facd"/>
                    <w:id w:val="1662566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861,127,074.03</w:t>
                        </w:r>
                      </w:p>
                    </w:tc>
                  </w:sdtContent>
                </w:sdt>
                <w:sdt>
                  <w:sdtPr>
                    <w:alias w:val="应付票据"/>
                    <w:tag w:val="_GBC_29e217bb7c8b4d22aa542dab68d687b8"/>
                    <w:id w:val="1662566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890,372,094.99</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应付账款</w:t>
                    </w:r>
                  </w:p>
                </w:tc>
                <w:sdt>
                  <w:sdtPr>
                    <w:alias w:val="应付帐款"/>
                    <w:tag w:val="_GBC_30a86657ee7648a99da07f09e8368b0e"/>
                    <w:id w:val="1662566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5,633,220,780.72</w:t>
                        </w:r>
                      </w:p>
                    </w:tc>
                  </w:sdtContent>
                </w:sdt>
                <w:sdt>
                  <w:sdtPr>
                    <w:alias w:val="应付帐款"/>
                    <w:tag w:val="_GBC_72197713fb1f4e6d940ac3b7c3a12294"/>
                    <w:id w:val="1662566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5,609,725,268.66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预收款项</w:t>
                    </w:r>
                  </w:p>
                </w:tc>
                <w:sdt>
                  <w:sdtPr>
                    <w:alias w:val="预收帐款"/>
                    <w:tag w:val="_GBC_8316d2e4716443d7ad5f22842797a2d2"/>
                    <w:id w:val="1662566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7,870,939,865.12</w:t>
                        </w:r>
                      </w:p>
                    </w:tc>
                  </w:sdtContent>
                </w:sdt>
                <w:sdt>
                  <w:sdtPr>
                    <w:alias w:val="预收帐款"/>
                    <w:tag w:val="_GBC_dcc4f3240a9b4f5a9ea267e528f59b2d"/>
                    <w:id w:val="1662566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7,401,073,179.10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卖出回购金融资产款</w:t>
                    </w:r>
                  </w:p>
                </w:tc>
                <w:sdt>
                  <w:sdtPr>
                    <w:alias w:val="卖出回购金融资产款"/>
                    <w:tag w:val="_GBC_37517a934cbc4f768c6d29cef3831a4d"/>
                    <w:id w:val="1662566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卖出回购金融资产款"/>
                    <w:tag w:val="_GBC_9578ecf973a849b89b236232bd61f487"/>
                    <w:id w:val="1662567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应付手续费及佣金</w:t>
                    </w:r>
                  </w:p>
                </w:tc>
                <w:sdt>
                  <w:sdtPr>
                    <w:alias w:val="应付手续费及佣金"/>
                    <w:tag w:val="_GBC_a83858882e394e599490215ae2b96e8b"/>
                    <w:id w:val="1662567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付手续费及佣金"/>
                    <w:tag w:val="_GBC_0d7d09095f654e51abef4f911e3eed82"/>
                    <w:id w:val="1662567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应付职工薪酬</w:t>
                    </w:r>
                  </w:p>
                </w:tc>
                <w:sdt>
                  <w:sdtPr>
                    <w:alias w:val="应付职工薪酬"/>
                    <w:tag w:val="_GBC_ff0a6aa85d44423abd6a9ffdce42f30e"/>
                    <w:id w:val="1662567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124,409,032.93</w:t>
                        </w:r>
                      </w:p>
                    </w:tc>
                  </w:sdtContent>
                </w:sdt>
                <w:sdt>
                  <w:sdtPr>
                    <w:alias w:val="应付职工薪酬"/>
                    <w:tag w:val="_GBC_a5150fd191894c95ac3c991c3ad2c0ae"/>
                    <w:id w:val="1662567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249,993,487.31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应交税费</w:t>
                    </w:r>
                  </w:p>
                </w:tc>
                <w:sdt>
                  <w:sdtPr>
                    <w:alias w:val="应交税金"/>
                    <w:tag w:val="_GBC_c25292b4e20746f3ae3e319b95c8b3df"/>
                    <w:id w:val="1662567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144,543,103.94</w:t>
                        </w:r>
                      </w:p>
                    </w:tc>
                  </w:sdtContent>
                </w:sdt>
                <w:sdt>
                  <w:sdtPr>
                    <w:alias w:val="应交税金"/>
                    <w:tag w:val="_GBC_036d17642ad949b88eb0bed1d63e5a7e"/>
                    <w:id w:val="1662567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177,803,654.62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应付利息</w:t>
                    </w:r>
                  </w:p>
                </w:tc>
                <w:sdt>
                  <w:sdtPr>
                    <w:alias w:val="应付利息"/>
                    <w:tag w:val="_GBC_f143430a192b4214b171f86deeaab9b5"/>
                    <w:id w:val="1662567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25,492,786.61</w:t>
                        </w:r>
                      </w:p>
                    </w:tc>
                  </w:sdtContent>
                </w:sdt>
                <w:sdt>
                  <w:sdtPr>
                    <w:alias w:val="应付利息"/>
                    <w:tag w:val="_GBC_eaf2a241a81d4df08725c1d3d7d6d8a1"/>
                    <w:id w:val="1662567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21,180,308.74</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应付股利</w:t>
                    </w:r>
                  </w:p>
                </w:tc>
                <w:sdt>
                  <w:sdtPr>
                    <w:alias w:val="应付股利"/>
                    <w:tag w:val="_GBC_9a5666a47617446e9f87a7861f45f7a7"/>
                    <w:id w:val="1662567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48,775,814.93</w:t>
                        </w:r>
                      </w:p>
                    </w:tc>
                  </w:sdtContent>
                </w:sdt>
                <w:sdt>
                  <w:sdtPr>
                    <w:alias w:val="应付股利"/>
                    <w:tag w:val="_GBC_fcbe3de7d3004b689df8fca428ebb196"/>
                    <w:id w:val="1662568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44,775,814.93</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其他应付款</w:t>
                    </w:r>
                  </w:p>
                </w:tc>
                <w:sdt>
                  <w:sdtPr>
                    <w:alias w:val="其他应付款"/>
                    <w:tag w:val="_GBC_43ad522ae6404ac4840909b872599b2e"/>
                    <w:id w:val="1662568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562,142,522.51</w:t>
                        </w:r>
                      </w:p>
                    </w:tc>
                  </w:sdtContent>
                </w:sdt>
                <w:sdt>
                  <w:sdtPr>
                    <w:alias w:val="其他应付款"/>
                    <w:tag w:val="_GBC_a77b9e99820040d7a3339e9f925c7dce"/>
                    <w:id w:val="1662568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408,863,995.31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应付分保账款</w:t>
                    </w:r>
                  </w:p>
                </w:tc>
                <w:sdt>
                  <w:sdtPr>
                    <w:alias w:val="应付分保账款"/>
                    <w:tag w:val="_GBC_4fcd6c735c9c47f9b4ad215bffb27b49"/>
                    <w:id w:val="1662568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付分保账款"/>
                    <w:tag w:val="_GBC_019c17d24aaa46a5aa029b9145ca1eae"/>
                    <w:id w:val="1662568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保险合同准备金</w:t>
                    </w:r>
                  </w:p>
                </w:tc>
                <w:sdt>
                  <w:sdtPr>
                    <w:alias w:val="保险合同准备金"/>
                    <w:tag w:val="_GBC_43b3bdfe7aa54608b251565ad158412d"/>
                    <w:id w:val="1662568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保险合同准备金"/>
                    <w:tag w:val="_GBC_b2212c7a09364be2a0efe7f756a3a4d6"/>
                    <w:id w:val="1662568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代理买卖证券款</w:t>
                    </w:r>
                  </w:p>
                </w:tc>
                <w:sdt>
                  <w:sdtPr>
                    <w:alias w:val="代理买卖证券款"/>
                    <w:tag w:val="_GBC_ad15db65925d4ca4a10cc7674a8ded26"/>
                    <w:id w:val="1662568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代理买卖证券款"/>
                    <w:tag w:val="_GBC_8ce243fdada24378803d172c6fd594bf"/>
                    <w:id w:val="1662568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代理承销证券款</w:t>
                    </w:r>
                  </w:p>
                </w:tc>
                <w:sdt>
                  <w:sdtPr>
                    <w:alias w:val="代理承销证券款"/>
                    <w:tag w:val="_GBC_7a1f876ceee64533b9cca4835ab7bc27"/>
                    <w:id w:val="1662568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代理承销证券款"/>
                    <w:tag w:val="_GBC_e3aac064fb3d4b1986a6cacc1b268534"/>
                    <w:id w:val="1662569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划分为持有待售的负债</w:t>
                    </w:r>
                  </w:p>
                </w:tc>
                <w:sdt>
                  <w:sdtPr>
                    <w:alias w:val="划分为持有待售的负债"/>
                    <w:tag w:val="_GBC_bd3afbe7b14b4b06b499a35fb1a480b6"/>
                    <w:id w:val="1662569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划分为持有待售的负债"/>
                    <w:tag w:val="_GBC_4cf2fc84c4b949368d4821571325d8dc"/>
                    <w:id w:val="1662569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一年内到期的非流动负债</w:t>
                    </w:r>
                  </w:p>
                </w:tc>
                <w:sdt>
                  <w:sdtPr>
                    <w:alias w:val="一年内到期的长期负债"/>
                    <w:tag w:val="_GBC_1e8bdf76e4c74cdf9efc2a0338b5b664"/>
                    <w:id w:val="1662569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230,112,747.32</w:t>
                        </w:r>
                      </w:p>
                    </w:tc>
                  </w:sdtContent>
                </w:sdt>
                <w:sdt>
                  <w:sdtPr>
                    <w:alias w:val="一年内到期的长期负债"/>
                    <w:tag w:val="_GBC_dc9e324b26bf4885935a21c913ff5aa7"/>
                    <w:id w:val="1662569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152,000,000.00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其他流动负债</w:t>
                    </w:r>
                  </w:p>
                </w:tc>
                <w:sdt>
                  <w:sdtPr>
                    <w:alias w:val="其他流动负债"/>
                    <w:tag w:val="_GBC_ef3d0c3991de48bdab3a0bfc84ab6337"/>
                    <w:id w:val="1662569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1,674,090,292.13</w:t>
                        </w:r>
                      </w:p>
                    </w:tc>
                  </w:sdtContent>
                </w:sdt>
                <w:sdt>
                  <w:sdtPr>
                    <w:alias w:val="其他流动负债"/>
                    <w:tag w:val="_GBC_e16c281529a7460ebf4e9e0c2afd2e4f"/>
                    <w:id w:val="1662569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2,607,489,937.54</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300" w:firstLine="630"/>
                      <w:rPr>
                        <w:szCs w:val="18"/>
                      </w:rPr>
                    </w:pPr>
                    <w:r>
                      <w:rPr>
                        <w:rFonts w:hint="eastAsia"/>
                      </w:rPr>
                      <w:t>流动负债合计</w:t>
                    </w:r>
                  </w:p>
                </w:tc>
                <w:sdt>
                  <w:sdtPr>
                    <w:alias w:val="流动负债合计"/>
                    <w:tag w:val="_GBC_dca945918b6c4fb3949722a97e21ba7c"/>
                    <w:id w:val="1662569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18,118,013,877.82</w:t>
                        </w:r>
                      </w:p>
                    </w:tc>
                  </w:sdtContent>
                </w:sdt>
                <w:sdt>
                  <w:sdtPr>
                    <w:alias w:val="流动负债合计"/>
                    <w:tag w:val="_GBC_f810630b84014a17a1d3876e353606c5"/>
                    <w:id w:val="1662569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18,839,321,191.12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rPr>
                        <w:rFonts w:cs="宋体"/>
                        <w:szCs w:val="21"/>
                      </w:rPr>
                    </w:pPr>
                    <w:r>
                      <w:rPr>
                        <w:rFonts w:cs="宋体" w:hint="eastAsia"/>
                        <w:b/>
                        <w:bCs/>
                        <w:szCs w:val="21"/>
                      </w:rPr>
                      <w:t>非流动负债：</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ind w:right="210"/>
                      <w:jc w:val="right"/>
                      <w:rPr>
                        <w:color w:val="008000"/>
                      </w:rPr>
                    </w:pP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rPr>
                        <w:color w:val="008000"/>
                      </w:rPr>
                    </w:pP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长期借款</w:t>
                    </w:r>
                  </w:p>
                </w:tc>
                <w:sdt>
                  <w:sdtPr>
                    <w:alias w:val="长期借款"/>
                    <w:tag w:val="_GBC_a42846fbec174324ba402ff450c94ff5"/>
                    <w:id w:val="1662569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1,214,239,798.10</w:t>
                        </w:r>
                      </w:p>
                    </w:tc>
                  </w:sdtContent>
                </w:sdt>
                <w:sdt>
                  <w:sdtPr>
                    <w:alias w:val="长期借款"/>
                    <w:tag w:val="_GBC_6718081392444a8186e2580725cfcd4f"/>
                    <w:id w:val="1662570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919,620,957.49</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应付债券</w:t>
                    </w:r>
                  </w:p>
                </w:tc>
                <w:sdt>
                  <w:sdtPr>
                    <w:alias w:val="应付债券"/>
                    <w:tag w:val="_GBC_7adf877d099d4dce924a32b3b3c978e4"/>
                    <w:id w:val="1662570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应付债券"/>
                    <w:tag w:val="_GBC_3604a64bbc84484d9f0db2ee8ab97da3"/>
                    <w:id w:val="1662570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rPr>
                      <w:t>其中：优先股</w:t>
                    </w:r>
                  </w:p>
                </w:tc>
                <w:sdt>
                  <w:sdtPr>
                    <w:alias w:val="其中：优先股"/>
                    <w:tag w:val="_GBC_e5da31af561c429bbf5339b64f41d9ea"/>
                    <w:id w:val="1662570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中：优先股"/>
                    <w:tag w:val="_GBC_fc3fc9fc8f04457f8c515810531afa6d"/>
                    <w:id w:val="1662570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500" w:firstLine="1050"/>
                    </w:pPr>
                    <w:r>
                      <w:rPr>
                        <w:rFonts w:hint="eastAsia"/>
                      </w:rPr>
                      <w:t>永续债</w:t>
                    </w:r>
                  </w:p>
                </w:tc>
                <w:sdt>
                  <w:sdtPr>
                    <w:alias w:val="永续债"/>
                    <w:tag w:val="_GBC_83816fe065544a84bf8c29344abc3ed8"/>
                    <w:id w:val="1662570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永续债"/>
                    <w:tag w:val="_GBC_a9f5b60c17fe4d25a8b0eb5eac5e991e"/>
                    <w:id w:val="1662570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长期应付款</w:t>
                    </w:r>
                  </w:p>
                </w:tc>
                <w:sdt>
                  <w:sdtPr>
                    <w:alias w:val="长期应付款"/>
                    <w:tag w:val="_GBC_c1b731a72cc943ba92dcf93193cd52bb"/>
                    <w:id w:val="1662570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309,200,241.83</w:t>
                        </w:r>
                      </w:p>
                    </w:tc>
                  </w:sdtContent>
                </w:sdt>
                <w:sdt>
                  <w:sdtPr>
                    <w:alias w:val="长期应付款"/>
                    <w:tag w:val="_GBC_3214ceaa057349e88fe1bc73a078ba48"/>
                    <w:id w:val="1662570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298,898,274.02</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长期应付职工薪酬</w:t>
                    </w:r>
                  </w:p>
                </w:tc>
                <w:sdt>
                  <w:sdtPr>
                    <w:alias w:val="长期应付职工薪酬"/>
                    <w:tag w:val="_GBC_53cf099d1577475ba4ee60f460c26053"/>
                    <w:id w:val="1662570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44,184,037.00</w:t>
                        </w:r>
                      </w:p>
                    </w:tc>
                  </w:sdtContent>
                </w:sdt>
                <w:sdt>
                  <w:sdtPr>
                    <w:alias w:val="长期应付职工薪酬"/>
                    <w:tag w:val="_GBC_1134bcaec63f4a87a980628635ccd1fa"/>
                    <w:id w:val="1662571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14,365,000.00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lastRenderedPageBreak/>
                      <w:t>专项应付款</w:t>
                    </w:r>
                  </w:p>
                </w:tc>
                <w:sdt>
                  <w:sdtPr>
                    <w:alias w:val="专项应付款"/>
                    <w:tag w:val="_GBC_7750c414228245eb80b628b6dc1a6a5d"/>
                    <w:id w:val="1662571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264,881,013.19</w:t>
                        </w:r>
                      </w:p>
                    </w:tc>
                  </w:sdtContent>
                </w:sdt>
                <w:sdt>
                  <w:sdtPr>
                    <w:alias w:val="专项应付款"/>
                    <w:tag w:val="_GBC_bc748e10b4654580acc1fdfc450bf697"/>
                    <w:id w:val="1662571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264,743,723.40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预计负债</w:t>
                    </w:r>
                  </w:p>
                </w:tc>
                <w:sdt>
                  <w:sdtPr>
                    <w:alias w:val="预计负债"/>
                    <w:tag w:val="_GBC_3bc705aacb3342eb95172bbda214ee85"/>
                    <w:id w:val="1662571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17,357,019.56</w:t>
                        </w:r>
                      </w:p>
                    </w:tc>
                  </w:sdtContent>
                </w:sdt>
                <w:sdt>
                  <w:sdtPr>
                    <w:alias w:val="预计负债"/>
                    <w:tag w:val="_GBC_a13c72ec770440dc9e8862080065a24c"/>
                    <w:id w:val="1662571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4,278,570.14</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rPr>
                      <w:t>递延收益</w:t>
                    </w:r>
                  </w:p>
                </w:tc>
                <w:sdt>
                  <w:sdtPr>
                    <w:rPr>
                      <w:szCs w:val="21"/>
                    </w:rPr>
                    <w:alias w:val="递延收益"/>
                    <w:tag w:val="_GBC_93144008b2964db48d5c66e111b849d6"/>
                    <w:id w:val="1662571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rPr>
                            <w:szCs w:val="21"/>
                          </w:rPr>
                        </w:pPr>
                        <w:r w:rsidRPr="0010065C">
                          <w:rPr>
                            <w:rStyle w:val="ae"/>
                            <w:rFonts w:hint="eastAsia"/>
                          </w:rPr>
                          <w:t>222,831,884.85</w:t>
                        </w:r>
                      </w:p>
                    </w:tc>
                  </w:sdtContent>
                </w:sdt>
                <w:sdt>
                  <w:sdtPr>
                    <w:rPr>
                      <w:color w:val="auto"/>
                      <w:szCs w:val="21"/>
                    </w:rPr>
                    <w:alias w:val="递延收益"/>
                    <w:tag w:val="_GBC_3f40deac04b141da9a0b6b367119bfba"/>
                    <w:id w:val="1662571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rPr>
                            <w:szCs w:val="21"/>
                          </w:rPr>
                        </w:pPr>
                        <w:r w:rsidRPr="0010065C">
                          <w:rPr>
                            <w:rStyle w:val="ae"/>
                            <w:rFonts w:hint="eastAsia"/>
                          </w:rPr>
                          <w:t>221,671,452.91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递延所得税负债</w:t>
                    </w:r>
                  </w:p>
                </w:tc>
                <w:sdt>
                  <w:sdtPr>
                    <w:alias w:val="递延税款贷项合计"/>
                    <w:tag w:val="_GBC_748782d7bec14e97895755548030ec10"/>
                    <w:id w:val="1662571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143,516,918.69</w:t>
                        </w:r>
                      </w:p>
                    </w:tc>
                  </w:sdtContent>
                </w:sdt>
                <w:sdt>
                  <w:sdtPr>
                    <w:alias w:val="递延税款贷项合计"/>
                    <w:tag w:val="_GBC_6b78ef4f3e934bfd9ccfbd4e34ad5c1d"/>
                    <w:id w:val="1662571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41,784,105.17</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其他非流动负债</w:t>
                    </w:r>
                  </w:p>
                </w:tc>
                <w:sdt>
                  <w:sdtPr>
                    <w:alias w:val="其他长期负债"/>
                    <w:tag w:val="_GBC_d00413c065ba451883c3afc4aadc2f42"/>
                    <w:id w:val="1662571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他长期负债"/>
                    <w:tag w:val="_GBC_e83e572958b54e6fbbe879df3ad15369"/>
                    <w:id w:val="1662572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300" w:firstLine="630"/>
                      <w:rPr>
                        <w:szCs w:val="18"/>
                      </w:rPr>
                    </w:pPr>
                    <w:r>
                      <w:rPr>
                        <w:rFonts w:hint="eastAsia"/>
                      </w:rPr>
                      <w:t>非流动负债合计</w:t>
                    </w:r>
                  </w:p>
                </w:tc>
                <w:sdt>
                  <w:sdtPr>
                    <w:alias w:val="长期负债合计"/>
                    <w:tag w:val="_GBC_c59cd65313ae47aa87f8e43a7cfb8afd"/>
                    <w:id w:val="1662572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2,216,210,913.22</w:t>
                        </w:r>
                      </w:p>
                    </w:tc>
                  </w:sdtContent>
                </w:sdt>
                <w:sdt>
                  <w:sdtPr>
                    <w:alias w:val="长期负债合计"/>
                    <w:tag w:val="_GBC_85ba5728e3c849ac80dc3af6d8f9d6ef"/>
                    <w:id w:val="1662572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1,765,362,083.13</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400" w:firstLine="840"/>
                      <w:rPr>
                        <w:szCs w:val="18"/>
                      </w:rPr>
                    </w:pPr>
                    <w:r>
                      <w:rPr>
                        <w:rFonts w:hint="eastAsia"/>
                      </w:rPr>
                      <w:t>负债合计</w:t>
                    </w:r>
                  </w:p>
                </w:tc>
                <w:sdt>
                  <w:sdtPr>
                    <w:alias w:val="负债合计"/>
                    <w:tag w:val="_GBC_caa07c493fcc45cf8b8c8bd10e745305"/>
                    <w:id w:val="1662572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20,334,224,791.04</w:t>
                        </w:r>
                      </w:p>
                    </w:tc>
                  </w:sdtContent>
                </w:sdt>
                <w:sdt>
                  <w:sdtPr>
                    <w:alias w:val="负债合计"/>
                    <w:tag w:val="_GBC_a60fba1612d043719234b767804ab684"/>
                    <w:id w:val="1662572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20,604,683,274.25</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rPr>
                        <w:rFonts w:cs="宋体"/>
                        <w:szCs w:val="21"/>
                      </w:rPr>
                    </w:pPr>
                    <w:r>
                      <w:rPr>
                        <w:rFonts w:cs="宋体" w:hint="eastAsia"/>
                        <w:b/>
                        <w:bCs/>
                        <w:szCs w:val="21"/>
                      </w:rPr>
                      <w:t>所有者权益</w:t>
                    </w: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008000"/>
                      </w:rPr>
                    </w:pPr>
                  </w:p>
                </w:tc>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rPr>
                        <w:color w:val="008000"/>
                      </w:rPr>
                    </w:pPr>
                  </w:p>
                </w:tc>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rPr>
                      <w:t>股本</w:t>
                    </w:r>
                  </w:p>
                </w:tc>
                <w:sdt>
                  <w:sdtPr>
                    <w:alias w:val="股本"/>
                    <w:tag w:val="_GBC_f182a92de9fc4c87888d636cdf967828"/>
                    <w:id w:val="1662572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1,093,297,260.00</w:t>
                        </w:r>
                      </w:p>
                    </w:tc>
                  </w:sdtContent>
                </w:sdt>
                <w:sdt>
                  <w:sdtPr>
                    <w:alias w:val="股本"/>
                    <w:tag w:val="_GBC_178f72f865c747798dbe803b7e96c52c"/>
                    <w:id w:val="1662572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1,093,297,260.00</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其他权益工具</w:t>
                    </w:r>
                  </w:p>
                </w:tc>
                <w:sdt>
                  <w:sdtPr>
                    <w:alias w:val="其他权益工具"/>
                    <w:tag w:val="_GBC_e8e919ae51b647d2b8bd754fad127a70"/>
                    <w:id w:val="1662572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他权益工具"/>
                    <w:tag w:val="_GBC_e044b01e538d4bf5b39f0876d523e007"/>
                    <w:id w:val="1662572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21"/>
                      </w:rPr>
                    </w:pPr>
                    <w:r>
                      <w:rPr>
                        <w:rFonts w:hint="eastAsia"/>
                        <w:szCs w:val="21"/>
                      </w:rPr>
                      <w:t>其中：优先股</w:t>
                    </w:r>
                  </w:p>
                </w:tc>
                <w:sdt>
                  <w:sdtPr>
                    <w:alias w:val="其他权益工具-其中：优先股"/>
                    <w:tag w:val="_GBC_57d460523ea4452ebf4fdf0500e4006d"/>
                    <w:id w:val="1662572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他权益工具-其中：优先股"/>
                    <w:tag w:val="_GBC_26cc50920d4c4a8abc92a67adf7ff919"/>
                    <w:id w:val="1662573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500" w:firstLine="1050"/>
                    </w:pPr>
                    <w:r>
                      <w:rPr>
                        <w:rFonts w:hint="eastAsia"/>
                      </w:rPr>
                      <w:t>永续债</w:t>
                    </w:r>
                  </w:p>
                </w:tc>
                <w:sdt>
                  <w:sdtPr>
                    <w:alias w:val="其他权益工具-永续债"/>
                    <w:tag w:val="_GBC_cab65bcb2b134144bf3fbd3eb3c333c7"/>
                    <w:id w:val="1662573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其他权益工具-永续债"/>
                    <w:tag w:val="_GBC_e8509c7f0e1c402bbd702c449144e158"/>
                    <w:id w:val="1662573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资本公积</w:t>
                    </w:r>
                  </w:p>
                </w:tc>
                <w:sdt>
                  <w:sdtPr>
                    <w:alias w:val="资本公积"/>
                    <w:tag w:val="_GBC_a3112f08af534d6bb11c5579d671c378"/>
                    <w:id w:val="1662573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149,732,905.96</w:t>
                        </w:r>
                      </w:p>
                    </w:tc>
                  </w:sdtContent>
                </w:sdt>
                <w:sdt>
                  <w:sdtPr>
                    <w:alias w:val="资本公积"/>
                    <w:tag w:val="_GBC_cc3e6f4d633b443f8d6cf265a00a5bdf"/>
                    <w:id w:val="1662573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149,732,905.96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减：库存股</w:t>
                    </w:r>
                  </w:p>
                </w:tc>
                <w:sdt>
                  <w:sdtPr>
                    <w:alias w:val="库存股"/>
                    <w:tag w:val="_GBC_05235274b3ca4b55a1aa198cd99aef5d"/>
                    <w:id w:val="1662573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库存股"/>
                    <w:tag w:val="_GBC_bad9e9f21ce844368b23159ce830f8e1"/>
                    <w:id w:val="1662573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szCs w:val="21"/>
                      </w:rPr>
                      <w:t>其他综合收益</w:t>
                    </w:r>
                  </w:p>
                </w:tc>
                <w:sdt>
                  <w:sdtPr>
                    <w:alias w:val="其他综合收益（资产负债表项目）"/>
                    <w:tag w:val="_GBC_9c175d4692f04cee8a2ed939acf4c48c"/>
                    <w:id w:val="1662573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-124,184,025.38</w:t>
                        </w:r>
                      </w:p>
                    </w:tc>
                  </w:sdtContent>
                </w:sdt>
                <w:sdt>
                  <w:sdtPr>
                    <w:alias w:val="其他综合收益（资产负债表项目）"/>
                    <w:tag w:val="_GBC_661a587d9159467cb5a8e5ed9b2554de"/>
                    <w:id w:val="1662573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-64,763,374.55</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pPr>
                    <w:r>
                      <w:rPr>
                        <w:rFonts w:hint="eastAsia"/>
                      </w:rPr>
                      <w:t>专项储备</w:t>
                    </w:r>
                  </w:p>
                </w:tc>
                <w:sdt>
                  <w:sdtPr>
                    <w:rPr>
                      <w:szCs w:val="21"/>
                    </w:rPr>
                    <w:alias w:val="专项储备"/>
                    <w:tag w:val="_GBC_823993200d734519bdd837960b80aa00"/>
                    <w:id w:val="1662573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rPr>
                            <w:szCs w:val="21"/>
                          </w:rPr>
                        </w:pPr>
                        <w:r w:rsidRPr="0010065C">
                          <w:rPr>
                            <w:rStyle w:val="ae"/>
                            <w:rFonts w:hint="eastAsia"/>
                          </w:rPr>
                          <w:t>78,156,815.68</w:t>
                        </w:r>
                      </w:p>
                    </w:tc>
                  </w:sdtContent>
                </w:sdt>
                <w:sdt>
                  <w:sdtPr>
                    <w:rPr>
                      <w:color w:val="auto"/>
                      <w:szCs w:val="21"/>
                    </w:rPr>
                    <w:alias w:val="专项储备"/>
                    <w:tag w:val="_GBC_90cfb98767e84364abed8491992db17b"/>
                    <w:id w:val="1662574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rPr>
                            <w:szCs w:val="21"/>
                          </w:rPr>
                        </w:pPr>
                        <w:r w:rsidRPr="0010065C">
                          <w:rPr>
                            <w:rStyle w:val="ae"/>
                            <w:rFonts w:hint="eastAsia"/>
                          </w:rPr>
                          <w:t>80,045,326.43</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盈余公积</w:t>
                    </w:r>
                  </w:p>
                </w:tc>
                <w:sdt>
                  <w:sdtPr>
                    <w:alias w:val="盈余公积"/>
                    <w:tag w:val="_GBC_17ec41150c344c86981e8494042dd52f"/>
                    <w:id w:val="1662574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318,579,619.76</w:t>
                        </w:r>
                      </w:p>
                    </w:tc>
                  </w:sdtContent>
                </w:sdt>
                <w:sdt>
                  <w:sdtPr>
                    <w:alias w:val="盈余公积"/>
                    <w:tag w:val="_GBC_3826d193cc504a50950a6a3e622062af"/>
                    <w:id w:val="1662574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318,579,619.76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一般风险准备</w:t>
                    </w:r>
                  </w:p>
                </w:tc>
                <w:sdt>
                  <w:sdtPr>
                    <w:alias w:val="一般风险准备"/>
                    <w:tag w:val="_GBC_f42e458b19eb431d8832fdb226554efd"/>
                    <w:id w:val="1662574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sdt>
                  <w:sdtPr>
                    <w:alias w:val="一般风险准备"/>
                    <w:tag w:val="_GBC_41ea0984c99d4d63b05529c29e504ae1"/>
                    <w:id w:val="1662574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未分配利润</w:t>
                    </w:r>
                  </w:p>
                </w:tc>
                <w:sdt>
                  <w:sdtPr>
                    <w:alias w:val="未分配利润"/>
                    <w:tag w:val="_GBC_402267d1d47f484d9f067aa3c4708b9f"/>
                    <w:id w:val="16625745"/>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2,982,240,844.94</w:t>
                        </w:r>
                      </w:p>
                    </w:tc>
                  </w:sdtContent>
                </w:sdt>
                <w:sdt>
                  <w:sdtPr>
                    <w:alias w:val="未分配利润"/>
                    <w:tag w:val="_GBC_8d8de903dbfb4d83bb0e5b979fdb9eee"/>
                    <w:id w:val="16625746"/>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2,865,623,558.16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归属于母公司所有者权益合计</w:t>
                    </w:r>
                  </w:p>
                </w:tc>
                <w:sdt>
                  <w:sdtPr>
                    <w:alias w:val="归属于母公司所有者权益合计"/>
                    <w:tag w:val="_GBC_bebcc1ffed064014a660cc4162557bad"/>
                    <w:id w:val="16625747"/>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4,497,823,420.96</w:t>
                        </w:r>
                      </w:p>
                    </w:tc>
                  </w:sdtContent>
                </w:sdt>
                <w:sdt>
                  <w:sdtPr>
                    <w:alias w:val="归属于母公司所有者权益合计"/>
                    <w:tag w:val="_GBC_1d641e3d26a64e35a9b7745f4f374b19"/>
                    <w:id w:val="16625748"/>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4,442,515,295.76</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200" w:firstLine="420"/>
                      <w:rPr>
                        <w:szCs w:val="18"/>
                      </w:rPr>
                    </w:pPr>
                    <w:r>
                      <w:rPr>
                        <w:rFonts w:hint="eastAsia"/>
                      </w:rPr>
                      <w:t>少数股东权益</w:t>
                    </w:r>
                  </w:p>
                </w:tc>
                <w:sdt>
                  <w:sdtPr>
                    <w:alias w:val="少数股东权益"/>
                    <w:tag w:val="_GBC_c358430fe421400e8fc36a0539cbdfa6"/>
                    <w:id w:val="16625749"/>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283,075,536.12</w:t>
                        </w:r>
                      </w:p>
                    </w:tc>
                  </w:sdtContent>
                </w:sdt>
                <w:sdt>
                  <w:sdtPr>
                    <w:alias w:val="少数股东权益"/>
                    <w:tag w:val="_GBC_6f8628a168d443cc96c62a2ffd2309ab"/>
                    <w:id w:val="16625750"/>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54,527,400.45</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300" w:firstLine="630"/>
                    </w:pPr>
                    <w:r>
                      <w:rPr>
                        <w:rFonts w:hint="eastAsia"/>
                      </w:rPr>
                      <w:t>所有者权益合计</w:t>
                    </w:r>
                  </w:p>
                </w:tc>
                <w:sdt>
                  <w:sdtPr>
                    <w:alias w:val="股东权益合计"/>
                    <w:tag w:val="_GBC_3bc111e739c54e4f8611fdab36398436"/>
                    <w:id w:val="16625751"/>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4,780,898,957.08</w:t>
                        </w:r>
                      </w:p>
                    </w:tc>
                  </w:sdtContent>
                </w:sdt>
                <w:sdt>
                  <w:sdtPr>
                    <w:alias w:val="股东权益合计"/>
                    <w:tag w:val="_GBC_c6bfea66ec3d45ec93b56a8dd8d21443"/>
                    <w:id w:val="16625752"/>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4,497,042,696.21</w:t>
                        </w:r>
                      </w:p>
                    </w:tc>
                  </w:sdtContent>
                </w:sdt>
              </w:tr>
              <w:tr w:rsidR="00694495" w:rsidTr="009B1028">
                <w:tc>
                  <w:tcPr>
                    <w:tcW w:w="2018" w:type="pct"/>
                    <w:tcBorders>
                      <w:top w:val="outset" w:sz="6" w:space="0" w:color="auto"/>
                      <w:left w:val="outset" w:sz="6" w:space="0" w:color="auto"/>
                      <w:bottom w:val="outset" w:sz="6" w:space="0" w:color="auto"/>
                      <w:right w:val="outset" w:sz="6" w:space="0" w:color="auto"/>
                    </w:tcBorders>
                    <w:vAlign w:val="center"/>
                  </w:tcPr>
                  <w:p w:rsidR="00694495" w:rsidRDefault="00694495" w:rsidP="009B1028">
                    <w:pPr>
                      <w:ind w:firstLineChars="400" w:firstLine="840"/>
                    </w:pPr>
                    <w:r>
                      <w:rPr>
                        <w:rFonts w:hint="eastAsia"/>
                      </w:rPr>
                      <w:t>负债和所有者权益总计</w:t>
                    </w:r>
                  </w:p>
                </w:tc>
                <w:sdt>
                  <w:sdtPr>
                    <w:alias w:val="负债和股东权益合计"/>
                    <w:tag w:val="_GBC_24938e005bec41728d1de4dd751ff9e7"/>
                    <w:id w:val="16625753"/>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25,115,123,748.12</w:t>
                        </w:r>
                      </w:p>
                    </w:tc>
                  </w:sdtContent>
                </w:sdt>
                <w:sdt>
                  <w:sdtPr>
                    <w:alias w:val="负债和股东权益合计"/>
                    <w:tag w:val="_GBC_9091f7dcbe134351b5b9e192802c3510"/>
                    <w:id w:val="16625754"/>
                    <w:lock w:val="sdtLocked"/>
                    <w:placeholder>
                      <w:docPart w:val="B64ADE31C3AC41BAB28CF679DC26C134"/>
                    </w:placeholder>
                  </w:sdtPr>
                  <w:sdtContent>
                    <w:tc>
                      <w:tcPr>
                        <w:tcW w:w="1491" w:type="pct"/>
                        <w:tcBorders>
                          <w:top w:val="outset" w:sz="6" w:space="0" w:color="auto"/>
                          <w:left w:val="outset" w:sz="6" w:space="0" w:color="auto"/>
                          <w:bottom w:val="outset" w:sz="6" w:space="0" w:color="auto"/>
                          <w:right w:val="outset" w:sz="6" w:space="0" w:color="auto"/>
                        </w:tcBorders>
                      </w:tcPr>
                      <w:p w:rsidR="00694495" w:rsidRDefault="00694495" w:rsidP="009B1028">
                        <w:pPr>
                          <w:jc w:val="right"/>
                        </w:pPr>
                        <w:r w:rsidRPr="0010065C">
                          <w:rPr>
                            <w:rStyle w:val="ae"/>
                            <w:rFonts w:hint="eastAsia"/>
                          </w:rPr>
                          <w:t>25,101,725,970.46</w:t>
                        </w:r>
                      </w:p>
                    </w:tc>
                  </w:sdtContent>
                </w:sdt>
              </w:tr>
            </w:tbl>
            <w:p w:rsidR="00694495" w:rsidRDefault="00694495"/>
            <w:p w:rsidR="00A20CD4" w:rsidRDefault="00523E3C">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4763024"/>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19b0f0c3fd7544b7914a7e2aeb339f22"/>
                  <w:id w:val="4763025"/>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79fedeb8de5040e9b3e1ffb457ca9996"/>
                  <w:id w:val="4763026"/>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Default="009567A8"/>
        <w:p w:rsidR="00A20CD4" w:rsidRDefault="009567A8"/>
        <w:sdt>
          <w:sdtPr>
            <w:rPr>
              <w:rFonts w:hint="eastAsia"/>
              <w:b/>
              <w:bCs/>
            </w:rPr>
            <w:tag w:val="_GBC_9b4fc5e924fb437da27468cccbd538a8"/>
            <w:id w:val="4763181"/>
            <w:lock w:val="sdtLocked"/>
            <w:placeholder>
              <w:docPart w:val="GBC22222222222222222222222222222"/>
            </w:placeholder>
          </w:sdtPr>
          <w:sdtEndPr>
            <w:rPr>
              <w:b w:val="0"/>
              <w:bCs w:val="0"/>
            </w:rPr>
          </w:sdtEndPr>
          <w:sdtContent>
            <w:p w:rsidR="00A20CD4" w:rsidRDefault="00523E3C">
              <w:pPr>
                <w:jc w:val="center"/>
                <w:rPr>
                  <w:b/>
                  <w:bCs/>
                </w:rPr>
              </w:pPr>
              <w:r>
                <w:rPr>
                  <w:rFonts w:hint="eastAsia"/>
                  <w:b/>
                  <w:bCs/>
                </w:rPr>
                <w:t>母公司</w:t>
              </w:r>
              <w:r>
                <w:rPr>
                  <w:b/>
                  <w:bCs/>
                </w:rPr>
                <w:t>资产负债表</w:t>
              </w:r>
            </w:p>
            <w:p w:rsidR="00A20CD4" w:rsidRDefault="00523E3C">
              <w:pPr>
                <w:jc w:val="center"/>
                <w:rPr>
                  <w:b/>
                  <w:bCs/>
                </w:rPr>
              </w:pPr>
              <w:r>
                <w:t>201</w:t>
              </w:r>
              <w:r>
                <w:rPr>
                  <w:rFonts w:hint="eastAsia"/>
                </w:rPr>
                <w:t>5</w:t>
              </w:r>
              <w:r>
                <w:t>年</w:t>
              </w:r>
              <w:r>
                <w:rPr>
                  <w:rFonts w:hint="eastAsia"/>
                </w:rPr>
                <w:t>3</w:t>
              </w:r>
              <w:r>
                <w:t>月3</w:t>
              </w:r>
              <w:r>
                <w:rPr>
                  <w:rFonts w:hint="eastAsia"/>
                </w:rPr>
                <w:t>1</w:t>
              </w:r>
              <w:r>
                <w:t>日</w:t>
              </w:r>
            </w:p>
            <w:p w:rsidR="00A20CD4" w:rsidRDefault="00523E3C">
              <w:r>
                <w:t>编制单位:</w:t>
              </w:r>
              <w:sdt>
                <w:sdtPr>
                  <w:alias w:val="公司法定中文名称"/>
                  <w:tag w:val="_GBC_a5c41421a86c4785b8d37da378028d48"/>
                  <w:id w:val="4763028"/>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r>
                <w:t> </w:t>
              </w:r>
            </w:p>
            <w:p w:rsidR="00A20CD4" w:rsidRDefault="00523E3C">
              <w:pPr>
                <w:wordWrap w:val="0"/>
                <w:jc w:val="right"/>
              </w:pPr>
              <w:r>
                <w:t>单位:</w:t>
              </w:r>
              <w:sdt>
                <w:sdtPr>
                  <w:rPr>
                    <w:rFonts w:hint="eastAsia"/>
                  </w:rPr>
                  <w:alias w:val="单位_资产负债表"/>
                  <w:tag w:val="_GBC_7f4e85210f464b0e9dbdc2fc6d05b9e0"/>
                  <w:id w:val="47630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资产负债表"/>
                  <w:tag w:val="_GBC_83b66b5ff64941cb8fb1249d38cf94ae"/>
                  <w:id w:val="476303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资产负债表"/>
                  <w:tag w:val="_GBC_e24472c68aeb43e787395232750a447f"/>
                  <w:id w:val="4763031"/>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83"/>
                <w:gridCol w:w="2512"/>
                <w:gridCol w:w="2554"/>
              </w:tblGrid>
              <w:tr w:rsidR="00694495" w:rsidTr="000E563F">
                <w:trPr>
                  <w:cantSplit/>
                </w:trPr>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jc w:val="center"/>
                      <w:rPr>
                        <w:b/>
                        <w:szCs w:val="21"/>
                      </w:rPr>
                    </w:pPr>
                    <w:r>
                      <w:rPr>
                        <w:b/>
                        <w:szCs w:val="21"/>
                      </w:rPr>
                      <w:t>项目</w:t>
                    </w:r>
                  </w:p>
                </w:tc>
                <w:tc>
                  <w:tcPr>
                    <w:tcW w:w="1388"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jc w:val="center"/>
                      <w:rPr>
                        <w:b/>
                        <w:szCs w:val="21"/>
                      </w:rPr>
                    </w:pPr>
                    <w:r>
                      <w:rPr>
                        <w:b/>
                        <w:szCs w:val="21"/>
                      </w:rPr>
                      <w:t>期末余额</w:t>
                    </w:r>
                  </w:p>
                </w:tc>
                <w:tc>
                  <w:tcPr>
                    <w:tcW w:w="141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jc w:val="center"/>
                      <w:rPr>
                        <w:b/>
                        <w:szCs w:val="21"/>
                      </w:rPr>
                    </w:pPr>
                    <w:r>
                      <w:rPr>
                        <w:rFonts w:hint="eastAsia"/>
                        <w:b/>
                      </w:rPr>
                      <w:t>年</w:t>
                    </w:r>
                    <w:r>
                      <w:rPr>
                        <w:b/>
                      </w:rPr>
                      <w:t>初余额</w:t>
                    </w: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r>
                      <w:rPr>
                        <w:rFonts w:hint="eastAsia"/>
                        <w:b/>
                        <w:bCs/>
                        <w:szCs w:val="21"/>
                      </w:rPr>
                      <w:t>流动资产：</w:t>
                    </w:r>
                  </w:p>
                </w:tc>
                <w:tc>
                  <w:tcPr>
                    <w:tcW w:w="2799" w:type="pct"/>
                    <w:gridSpan w:val="2"/>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货币资金</w:t>
                    </w:r>
                  </w:p>
                </w:tc>
                <w:sdt>
                  <w:sdtPr>
                    <w:rPr>
                      <w:szCs w:val="21"/>
                    </w:rPr>
                    <w:alias w:val="货币资金"/>
                    <w:tag w:val="_GBC_26ed83a1338a4ec69f24e86cf654137a"/>
                    <w:id w:val="1662677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1,654,270,364.06</w:t>
                        </w:r>
                      </w:p>
                    </w:tc>
                  </w:sdtContent>
                </w:sdt>
                <w:sdt>
                  <w:sdtPr>
                    <w:rPr>
                      <w:color w:val="auto"/>
                      <w:szCs w:val="21"/>
                    </w:rPr>
                    <w:alias w:val="货币资金"/>
                    <w:tag w:val="_GBC_48d732aea71c4e94822c2b3f7390961c"/>
                    <w:id w:val="1662677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2,739,947,023.82</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以公允价值计量且其变动计入当期损益的金融资产</w:t>
                    </w:r>
                  </w:p>
                </w:tc>
                <w:sdt>
                  <w:sdtPr>
                    <w:rPr>
                      <w:szCs w:val="21"/>
                    </w:rPr>
                    <w:alias w:val="以公允价值计量且其变动计入当期损益的金融资产"/>
                    <w:tag w:val="_GBC_a1908bcfd46b4e33a443faffd59f9b20"/>
                    <w:id w:val="1662677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以公允价值计量且其变动计入当期损益的金融资产"/>
                    <w:tag w:val="_GBC_5c4a3006974e48778d220415a3177ff2"/>
                    <w:id w:val="1662677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衍生金融资产</w:t>
                    </w:r>
                  </w:p>
                </w:tc>
                <w:sdt>
                  <w:sdtPr>
                    <w:rPr>
                      <w:szCs w:val="21"/>
                    </w:rPr>
                    <w:alias w:val="衍生金融资产"/>
                    <w:tag w:val="_GBC_23662e932fe94e9b956b9f45902282e8"/>
                    <w:id w:val="1662677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衍生金融资产"/>
                    <w:tag w:val="_GBC_b9b82e73d22f454585c478bfa2fc5d5a"/>
                    <w:id w:val="1662677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应收票据</w:t>
                    </w:r>
                  </w:p>
                </w:tc>
                <w:sdt>
                  <w:sdtPr>
                    <w:rPr>
                      <w:szCs w:val="21"/>
                    </w:rPr>
                    <w:alias w:val="应收票据"/>
                    <w:tag w:val="_GBC_d03d97e6a0b84763a39671b0efb11371"/>
                    <w:id w:val="1662677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97,518,186.43</w:t>
                        </w:r>
                      </w:p>
                    </w:tc>
                  </w:sdtContent>
                </w:sdt>
                <w:sdt>
                  <w:sdtPr>
                    <w:rPr>
                      <w:szCs w:val="21"/>
                    </w:rPr>
                    <w:alias w:val="应收票据"/>
                    <w:tag w:val="_GBC_d5e6ddf5d685429c99669e8dfc7c95e1"/>
                    <w:id w:val="1662678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100,217,234.15</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应收账款</w:t>
                    </w:r>
                  </w:p>
                </w:tc>
                <w:sdt>
                  <w:sdtPr>
                    <w:rPr>
                      <w:szCs w:val="21"/>
                    </w:rPr>
                    <w:alias w:val="应收帐款"/>
                    <w:tag w:val="_GBC_ea4cf0f128be41c080aaaa4e89cf4ecf"/>
                    <w:id w:val="1662678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758,368,101.49</w:t>
                        </w:r>
                      </w:p>
                    </w:tc>
                  </w:sdtContent>
                </w:sdt>
                <w:sdt>
                  <w:sdtPr>
                    <w:rPr>
                      <w:szCs w:val="21"/>
                    </w:rPr>
                    <w:alias w:val="应收帐款"/>
                    <w:tag w:val="_GBC_8a1c5a5d6aa04dbc9d26dcd927167b79"/>
                    <w:id w:val="1662678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816,438,766.31</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预付款项</w:t>
                    </w:r>
                  </w:p>
                </w:tc>
                <w:sdt>
                  <w:sdtPr>
                    <w:rPr>
                      <w:szCs w:val="21"/>
                    </w:rPr>
                    <w:alias w:val="预付帐款"/>
                    <w:tag w:val="_GBC_d91f152ae4d940d0928d13c673820ac9"/>
                    <w:id w:val="1662678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2,341,359,651.84</w:t>
                        </w:r>
                      </w:p>
                    </w:tc>
                  </w:sdtContent>
                </w:sdt>
                <w:sdt>
                  <w:sdtPr>
                    <w:rPr>
                      <w:color w:val="auto"/>
                      <w:szCs w:val="21"/>
                    </w:rPr>
                    <w:alias w:val="预付帐款"/>
                    <w:tag w:val="_GBC_bad0584c9bbc4d6f969691860995978f"/>
                    <w:id w:val="1662678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2,658,649,626.10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应收利息</w:t>
                    </w:r>
                  </w:p>
                </w:tc>
                <w:sdt>
                  <w:sdtPr>
                    <w:rPr>
                      <w:szCs w:val="21"/>
                    </w:rPr>
                    <w:alias w:val="应收利息"/>
                    <w:tag w:val="_GBC_6dd058c9d69b495db8e9f448eef9ac35"/>
                    <w:id w:val="1662678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应收利息"/>
                    <w:tag w:val="_GBC_cac6cf09c4c340d4ad726b91912bfa9d"/>
                    <w:id w:val="1662678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应收股利</w:t>
                    </w:r>
                  </w:p>
                </w:tc>
                <w:sdt>
                  <w:sdtPr>
                    <w:rPr>
                      <w:szCs w:val="21"/>
                    </w:rPr>
                    <w:alias w:val="应收股利"/>
                    <w:tag w:val="_GBC_98e1d336819d41c085812974766849ef"/>
                    <w:id w:val="1662678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327,270,258.87</w:t>
                        </w:r>
                      </w:p>
                    </w:tc>
                  </w:sdtContent>
                </w:sdt>
                <w:sdt>
                  <w:sdtPr>
                    <w:rPr>
                      <w:color w:val="auto"/>
                      <w:szCs w:val="21"/>
                    </w:rPr>
                    <w:alias w:val="应收股利"/>
                    <w:tag w:val="_GBC_1155b1f809704534b0318a3c5231f0eb"/>
                    <w:id w:val="1662678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327,270,258.87</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lastRenderedPageBreak/>
                      <w:t>其他应收款</w:t>
                    </w:r>
                  </w:p>
                </w:tc>
                <w:sdt>
                  <w:sdtPr>
                    <w:rPr>
                      <w:szCs w:val="21"/>
                    </w:rPr>
                    <w:alias w:val="其他应收款"/>
                    <w:tag w:val="_GBC_82905859b9b94faeb164c28a5bb3f3d1"/>
                    <w:id w:val="1662678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1,094,918,421.20</w:t>
                        </w:r>
                      </w:p>
                    </w:tc>
                  </w:sdtContent>
                </w:sdt>
                <w:sdt>
                  <w:sdtPr>
                    <w:rPr>
                      <w:szCs w:val="21"/>
                    </w:rPr>
                    <w:alias w:val="其他应收款"/>
                    <w:tag w:val="_GBC_d91951c6d80e4bffaca9c0aac1a36a01"/>
                    <w:id w:val="1662679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1,062,911,206.81</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存货</w:t>
                    </w:r>
                  </w:p>
                </w:tc>
                <w:sdt>
                  <w:sdtPr>
                    <w:rPr>
                      <w:szCs w:val="21"/>
                    </w:rPr>
                    <w:alias w:val="存货"/>
                    <w:tag w:val="_GBC_79b4959526dd4494856f42a3c33fd80a"/>
                    <w:id w:val="1662679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2,076,860,022.95</w:t>
                        </w:r>
                      </w:p>
                    </w:tc>
                  </w:sdtContent>
                </w:sdt>
                <w:sdt>
                  <w:sdtPr>
                    <w:rPr>
                      <w:szCs w:val="21"/>
                    </w:rPr>
                    <w:alias w:val="存货"/>
                    <w:tag w:val="_GBC_400db95e35544848a0d874feb0841cf0"/>
                    <w:id w:val="1662679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1,472,883,213.52</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划分为持有待售的资产</w:t>
                    </w:r>
                  </w:p>
                </w:tc>
                <w:sdt>
                  <w:sdtPr>
                    <w:rPr>
                      <w:szCs w:val="21"/>
                    </w:rPr>
                    <w:alias w:val="划分为持有待售的资产"/>
                    <w:tag w:val="_GBC_522de7df8723472aa876e7e79b75b900"/>
                    <w:id w:val="1662679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划分为持有待售的资产"/>
                    <w:tag w:val="_GBC_2f4aa37052694655ad58d423de8377e0"/>
                    <w:id w:val="1662679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一年内到期的非流动资产</w:t>
                    </w:r>
                  </w:p>
                </w:tc>
                <w:sdt>
                  <w:sdtPr>
                    <w:rPr>
                      <w:szCs w:val="21"/>
                    </w:rPr>
                    <w:alias w:val="一年内到期的非流动资产"/>
                    <w:tag w:val="_GBC_a43b7506aa10411fb162f34b1c37fc28"/>
                    <w:id w:val="1662679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一年内到期的非流动资产"/>
                    <w:tag w:val="_GBC_c0d5984b27d040c3b841089398eb3978"/>
                    <w:id w:val="1662679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其他流动资产</w:t>
                    </w:r>
                  </w:p>
                </w:tc>
                <w:sdt>
                  <w:sdtPr>
                    <w:rPr>
                      <w:szCs w:val="21"/>
                    </w:rPr>
                    <w:alias w:val="其他流动资产"/>
                    <w:tag w:val="_GBC_8cad909f39e54a65a8b97c3fd8383684"/>
                    <w:id w:val="1662679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65,395,508.29</w:t>
                        </w:r>
                      </w:p>
                    </w:tc>
                  </w:sdtContent>
                </w:sdt>
                <w:sdt>
                  <w:sdtPr>
                    <w:rPr>
                      <w:szCs w:val="21"/>
                    </w:rPr>
                    <w:alias w:val="其他流动资产"/>
                    <w:tag w:val="_GBC_f604a1c0d80441ea8578e1003b654566"/>
                    <w:id w:val="1662679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84,618,939.15</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200" w:firstLine="420"/>
                      <w:rPr>
                        <w:szCs w:val="21"/>
                      </w:rPr>
                    </w:pPr>
                    <w:r>
                      <w:rPr>
                        <w:rFonts w:hint="eastAsia"/>
                        <w:szCs w:val="21"/>
                      </w:rPr>
                      <w:t>流动资产合计</w:t>
                    </w:r>
                  </w:p>
                </w:tc>
                <w:sdt>
                  <w:sdtPr>
                    <w:rPr>
                      <w:szCs w:val="21"/>
                    </w:rPr>
                    <w:alias w:val="流动资产合计"/>
                    <w:tag w:val="_GBC_1dc12fef2e59468a8d8d8a4b5cff76d9"/>
                    <w:id w:val="1662679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8,415,960,515.13</w:t>
                        </w:r>
                      </w:p>
                    </w:tc>
                  </w:sdtContent>
                </w:sdt>
                <w:sdt>
                  <w:sdtPr>
                    <w:rPr>
                      <w:color w:val="auto"/>
                      <w:szCs w:val="21"/>
                    </w:rPr>
                    <w:alias w:val="流动资产合计"/>
                    <w:tag w:val="_GBC_66169bec9e1f4bf68b19e0a533f1c67b"/>
                    <w:id w:val="1662680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9,262,936,268.73</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r>
                      <w:rPr>
                        <w:rFonts w:hint="eastAsia"/>
                        <w:b/>
                        <w:bCs/>
                        <w:szCs w:val="21"/>
                      </w:rPr>
                      <w:t>非流动资产：</w:t>
                    </w:r>
                  </w:p>
                </w:tc>
                <w:tc>
                  <w:tcPr>
                    <w:tcW w:w="2799" w:type="pct"/>
                    <w:gridSpan w:val="2"/>
                    <w:tcBorders>
                      <w:top w:val="outset" w:sz="6" w:space="0" w:color="auto"/>
                      <w:left w:val="outset" w:sz="6" w:space="0" w:color="auto"/>
                      <w:bottom w:val="outset" w:sz="6" w:space="0" w:color="auto"/>
                      <w:right w:val="outset" w:sz="6" w:space="0" w:color="auto"/>
                    </w:tcBorders>
                  </w:tcPr>
                  <w:p w:rsidR="00694495" w:rsidRDefault="00694495" w:rsidP="000E563F">
                    <w:pPr>
                      <w:rPr>
                        <w:color w:val="008000"/>
                        <w:szCs w:val="21"/>
                      </w:rPr>
                    </w:pP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可供出售金融资产</w:t>
                    </w:r>
                  </w:p>
                </w:tc>
                <w:sdt>
                  <w:sdtPr>
                    <w:rPr>
                      <w:szCs w:val="21"/>
                    </w:rPr>
                    <w:alias w:val="可供出售金融资产"/>
                    <w:tag w:val="_GBC_1ffd936acf9e44178231e909dc8dbb0b"/>
                    <w:id w:val="1662680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14,381,488.38</w:t>
                        </w:r>
                      </w:p>
                    </w:tc>
                  </w:sdtContent>
                </w:sdt>
                <w:sdt>
                  <w:sdtPr>
                    <w:rPr>
                      <w:color w:val="auto"/>
                      <w:szCs w:val="21"/>
                    </w:rPr>
                    <w:alias w:val="可供出售金融资产"/>
                    <w:tag w:val="_GBC_f583d5d004ca400aa0dbd1fbaf253cd2"/>
                    <w:id w:val="1662680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450,833,131.02</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持有至到期投资</w:t>
                    </w:r>
                  </w:p>
                </w:tc>
                <w:sdt>
                  <w:sdtPr>
                    <w:rPr>
                      <w:szCs w:val="21"/>
                    </w:rPr>
                    <w:alias w:val="持有至到期投资"/>
                    <w:tag w:val="_GBC_cda5414fa21d48bb9b359b5944997a23"/>
                    <w:id w:val="1662680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持有至到期投资"/>
                    <w:tag w:val="_GBC_857a896a405e4014b9398c77164fc608"/>
                    <w:id w:val="1662680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长期应收款</w:t>
                    </w:r>
                  </w:p>
                </w:tc>
                <w:sdt>
                  <w:sdtPr>
                    <w:rPr>
                      <w:szCs w:val="21"/>
                    </w:rPr>
                    <w:alias w:val="长期应收款"/>
                    <w:tag w:val="_GBC_d5550330d5a2465083de83cb8db6f404"/>
                    <w:id w:val="1662680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长期应收款"/>
                    <w:tag w:val="_GBC_d3a84fccb7524b38a659bc47c968722b"/>
                    <w:id w:val="1662680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长期股权投资</w:t>
                    </w:r>
                  </w:p>
                </w:tc>
                <w:sdt>
                  <w:sdtPr>
                    <w:rPr>
                      <w:szCs w:val="21"/>
                    </w:rPr>
                    <w:alias w:val="长期股权投资"/>
                    <w:tag w:val="_GBC_7bf331675cb14847a29438f3d6587035"/>
                    <w:id w:val="1662680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3,011,142,629.16</w:t>
                        </w:r>
                      </w:p>
                    </w:tc>
                  </w:sdtContent>
                </w:sdt>
                <w:sdt>
                  <w:sdtPr>
                    <w:rPr>
                      <w:color w:val="auto"/>
                      <w:szCs w:val="21"/>
                    </w:rPr>
                    <w:alias w:val="长期股权投资"/>
                    <w:tag w:val="_GBC_4eadf8fead6a4cc0b75de405277cac3c"/>
                    <w:id w:val="1662680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2,212,189,449.45</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投资性房地产</w:t>
                    </w:r>
                  </w:p>
                </w:tc>
                <w:sdt>
                  <w:sdtPr>
                    <w:rPr>
                      <w:szCs w:val="21"/>
                    </w:rPr>
                    <w:alias w:val="投资性房地产"/>
                    <w:tag w:val="_GBC_b8ccbd1efe8645098f367d8a25f1a543"/>
                    <w:id w:val="1662680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88,433,385.73</w:t>
                        </w:r>
                      </w:p>
                    </w:tc>
                  </w:sdtContent>
                </w:sdt>
                <w:sdt>
                  <w:sdtPr>
                    <w:rPr>
                      <w:color w:val="auto"/>
                      <w:szCs w:val="21"/>
                    </w:rPr>
                    <w:alias w:val="投资性房地产"/>
                    <w:tag w:val="_GBC_8eb22eaa984342f9ba6cbf8933a33e5a"/>
                    <w:id w:val="1662681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26,506,904.35</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固定资产</w:t>
                    </w:r>
                  </w:p>
                </w:tc>
                <w:sdt>
                  <w:sdtPr>
                    <w:rPr>
                      <w:szCs w:val="21"/>
                    </w:rPr>
                    <w:alias w:val="固定资产净额"/>
                    <w:tag w:val="_GBC_6b55d78bdcc04602b768b27685a1f1b4"/>
                    <w:id w:val="1662681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256,952,198.54</w:t>
                        </w:r>
                      </w:p>
                    </w:tc>
                  </w:sdtContent>
                </w:sdt>
                <w:sdt>
                  <w:sdtPr>
                    <w:rPr>
                      <w:szCs w:val="21"/>
                    </w:rPr>
                    <w:alias w:val="固定资产净额"/>
                    <w:tag w:val="_GBC_2592e09502e24d60bf207611f118e829"/>
                    <w:id w:val="1662681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265,458,836.90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在建工程</w:t>
                    </w:r>
                  </w:p>
                </w:tc>
                <w:sdt>
                  <w:sdtPr>
                    <w:rPr>
                      <w:szCs w:val="21"/>
                    </w:rPr>
                    <w:alias w:val="在建工程"/>
                    <w:tag w:val="_GBC_7fb6f46d27a24e54aa154f89836be7ef"/>
                    <w:id w:val="1662681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326,930.00</w:t>
                        </w:r>
                      </w:p>
                    </w:tc>
                  </w:sdtContent>
                </w:sdt>
                <w:sdt>
                  <w:sdtPr>
                    <w:rPr>
                      <w:szCs w:val="21"/>
                    </w:rPr>
                    <w:alias w:val="在建工程"/>
                    <w:tag w:val="_GBC_30358ff38a2547ac80b31230e8423da2"/>
                    <w:id w:val="1662681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326,930.00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工程物资</w:t>
                    </w:r>
                  </w:p>
                </w:tc>
                <w:sdt>
                  <w:sdtPr>
                    <w:rPr>
                      <w:szCs w:val="21"/>
                    </w:rPr>
                    <w:alias w:val="工程物资"/>
                    <w:tag w:val="_GBC_e96f184260f54861955b5ce6814f6e40"/>
                    <w:id w:val="1662681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工程物资"/>
                    <w:tag w:val="_GBC_1ffa6ac7f7584e1cb18482a981ae715c"/>
                    <w:id w:val="1662681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固定资产清理</w:t>
                    </w:r>
                  </w:p>
                </w:tc>
                <w:sdt>
                  <w:sdtPr>
                    <w:rPr>
                      <w:szCs w:val="21"/>
                    </w:rPr>
                    <w:alias w:val="固定资产清理"/>
                    <w:tag w:val="_GBC_542f3fe7dc0f42b8b175c6aa70936e59"/>
                    <w:id w:val="1662681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固定资产清理"/>
                    <w:tag w:val="_GBC_8c33469e57344566b7b2a55b6aa489ad"/>
                    <w:id w:val="1662681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生产性生物资产</w:t>
                    </w:r>
                  </w:p>
                </w:tc>
                <w:sdt>
                  <w:sdtPr>
                    <w:rPr>
                      <w:szCs w:val="21"/>
                    </w:rPr>
                    <w:alias w:val="生产性生物资产"/>
                    <w:tag w:val="_GBC_3ca22419b98c42a4923c9514f4e49eef"/>
                    <w:id w:val="1662681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生产性生物资产"/>
                    <w:tag w:val="_GBC_49ee88eb2c2346dd8719b041dba9726f"/>
                    <w:id w:val="1662682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油气资产</w:t>
                    </w:r>
                  </w:p>
                </w:tc>
                <w:sdt>
                  <w:sdtPr>
                    <w:rPr>
                      <w:szCs w:val="21"/>
                    </w:rPr>
                    <w:alias w:val="油气资产"/>
                    <w:tag w:val="_GBC_9a88ca32767e4fe1bef6e32ce51b4250"/>
                    <w:id w:val="1662682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油气资产"/>
                    <w:tag w:val="_GBC_42f76018e33546db89f9b3f4e48f5014"/>
                    <w:id w:val="1662682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无形资产</w:t>
                    </w:r>
                  </w:p>
                </w:tc>
                <w:sdt>
                  <w:sdtPr>
                    <w:rPr>
                      <w:szCs w:val="21"/>
                    </w:rPr>
                    <w:alias w:val="无形资产"/>
                    <w:tag w:val="_GBC_f1b3c3448f964c58bbeb4884b1f64c5a"/>
                    <w:id w:val="1662682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16,064,633.89</w:t>
                        </w:r>
                      </w:p>
                    </w:tc>
                  </w:sdtContent>
                </w:sdt>
                <w:sdt>
                  <w:sdtPr>
                    <w:rPr>
                      <w:color w:val="auto"/>
                      <w:szCs w:val="21"/>
                    </w:rPr>
                    <w:alias w:val="无形资产"/>
                    <w:tag w:val="_GBC_3bf6738164834e448ba9f92a384513eb"/>
                    <w:id w:val="1662682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79,148,837.59</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开发支出</w:t>
                    </w:r>
                  </w:p>
                </w:tc>
                <w:sdt>
                  <w:sdtPr>
                    <w:rPr>
                      <w:szCs w:val="21"/>
                    </w:rPr>
                    <w:alias w:val="开发支出"/>
                    <w:tag w:val="_GBC_6d99a5425c27426eb7e6211b1c972a16"/>
                    <w:id w:val="1662682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开发支出"/>
                    <w:tag w:val="_GBC_26d91aab986b447a99bae2983d48cdcd"/>
                    <w:id w:val="1662682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商誉</w:t>
                    </w:r>
                  </w:p>
                </w:tc>
                <w:sdt>
                  <w:sdtPr>
                    <w:rPr>
                      <w:szCs w:val="21"/>
                    </w:rPr>
                    <w:alias w:val="商誉"/>
                    <w:tag w:val="_GBC_1b31e23bdf344ca984d3f80c06126415"/>
                    <w:id w:val="1662682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商誉"/>
                    <w:tag w:val="_GBC_050b8dfd40004cd39435b9c5b0b818a9"/>
                    <w:id w:val="1662682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长期待摊费用</w:t>
                    </w:r>
                  </w:p>
                </w:tc>
                <w:sdt>
                  <w:sdtPr>
                    <w:rPr>
                      <w:szCs w:val="21"/>
                    </w:rPr>
                    <w:alias w:val="长期待摊费用"/>
                    <w:tag w:val="_GBC_4c660b79b2304af482b66c161366176b"/>
                    <w:id w:val="1662682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长期待摊费用"/>
                    <w:tag w:val="_GBC_3fce5eeb3fe740ad9346513b27521bd4"/>
                    <w:id w:val="1662683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递延所得税资产</w:t>
                    </w:r>
                  </w:p>
                </w:tc>
                <w:sdt>
                  <w:sdtPr>
                    <w:rPr>
                      <w:szCs w:val="21"/>
                    </w:rPr>
                    <w:alias w:val="递延税款借项合计"/>
                    <w:tag w:val="_GBC_c5c1c077949049d6bdcd298dcbfc3f32"/>
                    <w:id w:val="1662683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145,856,513.64</w:t>
                        </w:r>
                      </w:p>
                    </w:tc>
                  </w:sdtContent>
                </w:sdt>
                <w:sdt>
                  <w:sdtPr>
                    <w:rPr>
                      <w:szCs w:val="21"/>
                    </w:rPr>
                    <w:alias w:val="递延税款借项合计"/>
                    <w:tag w:val="_GBC_007fba95730c4636a4db576f45751b48"/>
                    <w:id w:val="1662683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145,856,513.65</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其他非流动资产</w:t>
                    </w:r>
                  </w:p>
                </w:tc>
                <w:sdt>
                  <w:sdtPr>
                    <w:rPr>
                      <w:szCs w:val="21"/>
                    </w:rPr>
                    <w:alias w:val="其他长期资产"/>
                    <w:tag w:val="_GBC_535e1fd6d1b2427b8bc304929d72a101"/>
                    <w:id w:val="1662683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他长期资产"/>
                    <w:tag w:val="_GBC_cbba43bc1d514215a7bd65abcedb2047"/>
                    <w:id w:val="1662683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200" w:firstLine="420"/>
                      <w:rPr>
                        <w:szCs w:val="21"/>
                      </w:rPr>
                    </w:pPr>
                    <w:r>
                      <w:rPr>
                        <w:rFonts w:hint="eastAsia"/>
                        <w:szCs w:val="21"/>
                      </w:rPr>
                      <w:t>非流动资产合计</w:t>
                    </w:r>
                  </w:p>
                </w:tc>
                <w:sdt>
                  <w:sdtPr>
                    <w:rPr>
                      <w:szCs w:val="21"/>
                    </w:rPr>
                    <w:alias w:val="非流动资产合计"/>
                    <w:tag w:val="_GBC_5744592c44ea4bd2ba9c02cc97ff9253"/>
                    <w:id w:val="1662683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3,533,157,779.34</w:t>
                        </w:r>
                      </w:p>
                    </w:tc>
                  </w:sdtContent>
                </w:sdt>
                <w:sdt>
                  <w:sdtPr>
                    <w:rPr>
                      <w:szCs w:val="21"/>
                    </w:rPr>
                    <w:alias w:val="非流动资产合计"/>
                    <w:tag w:val="_GBC_a20a2850d6514acdbc59bc813a9e30ad"/>
                    <w:id w:val="1662683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3,180,320,602.96</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300" w:firstLine="630"/>
                      <w:rPr>
                        <w:szCs w:val="21"/>
                      </w:rPr>
                    </w:pPr>
                    <w:r>
                      <w:rPr>
                        <w:rFonts w:hint="eastAsia"/>
                        <w:szCs w:val="21"/>
                      </w:rPr>
                      <w:t>资产总计</w:t>
                    </w:r>
                  </w:p>
                </w:tc>
                <w:sdt>
                  <w:sdtPr>
                    <w:rPr>
                      <w:szCs w:val="21"/>
                    </w:rPr>
                    <w:alias w:val="资产总计"/>
                    <w:tag w:val="_GBC_ce8e9cdc83b74d429d4f1a5fb2de7369"/>
                    <w:id w:val="1662683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11,949,118,294.47</w:t>
                        </w:r>
                      </w:p>
                    </w:tc>
                  </w:sdtContent>
                </w:sdt>
                <w:sdt>
                  <w:sdtPr>
                    <w:rPr>
                      <w:color w:val="auto"/>
                      <w:szCs w:val="21"/>
                    </w:rPr>
                    <w:alias w:val="资产总计"/>
                    <w:tag w:val="_GBC_8682b6055b2e4a86899e213a39482c8b"/>
                    <w:id w:val="1662683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12,443,256,871.69</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r>
                      <w:rPr>
                        <w:rFonts w:hint="eastAsia"/>
                        <w:b/>
                        <w:bCs/>
                        <w:szCs w:val="21"/>
                      </w:rPr>
                      <w:t>流动负债：</w:t>
                    </w:r>
                  </w:p>
                </w:tc>
                <w:tc>
                  <w:tcPr>
                    <w:tcW w:w="2799" w:type="pct"/>
                    <w:gridSpan w:val="2"/>
                    <w:tcBorders>
                      <w:top w:val="outset" w:sz="6" w:space="0" w:color="auto"/>
                      <w:left w:val="outset" w:sz="6" w:space="0" w:color="auto"/>
                      <w:bottom w:val="outset" w:sz="6" w:space="0" w:color="auto"/>
                      <w:right w:val="outset" w:sz="6" w:space="0" w:color="auto"/>
                    </w:tcBorders>
                  </w:tcPr>
                  <w:p w:rsidR="00694495" w:rsidRDefault="00694495" w:rsidP="000E563F">
                    <w:pPr>
                      <w:rPr>
                        <w:color w:val="008000"/>
                        <w:szCs w:val="21"/>
                      </w:rPr>
                    </w:pP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短期借款</w:t>
                    </w:r>
                  </w:p>
                </w:tc>
                <w:sdt>
                  <w:sdtPr>
                    <w:rPr>
                      <w:szCs w:val="21"/>
                    </w:rPr>
                    <w:alias w:val="短期借款"/>
                    <w:tag w:val="_GBC_b9590554bd4e4f51b3c9149a140ad441"/>
                    <w:id w:val="1662683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613,217,600.00</w:t>
                        </w:r>
                      </w:p>
                    </w:tc>
                  </w:sdtContent>
                </w:sdt>
                <w:sdt>
                  <w:sdtPr>
                    <w:rPr>
                      <w:color w:val="auto"/>
                      <w:szCs w:val="21"/>
                    </w:rPr>
                    <w:alias w:val="短期借款"/>
                    <w:tag w:val="_GBC_45c3402f5d8c48938790b96f42aa41a3"/>
                    <w:id w:val="1662684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668,401,600.00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以公允价值计量且其变动计入当期损益的金融负债</w:t>
                    </w:r>
                  </w:p>
                </w:tc>
                <w:sdt>
                  <w:sdtPr>
                    <w:rPr>
                      <w:szCs w:val="21"/>
                    </w:rPr>
                    <w:alias w:val="以公允价值计量且其变动计入当期损益的金融负债"/>
                    <w:tag w:val="_GBC_95c5a8c2bf974be8a82fd44f9798a0ec"/>
                    <w:id w:val="1662684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以公允价值计量且其变动计入当期损益的金融负债"/>
                    <w:tag w:val="_GBC_8a446c8b27654bf9b6b78d84d6c6eec5"/>
                    <w:id w:val="1662684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1,111,290.00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衍生金融负债</w:t>
                    </w:r>
                  </w:p>
                </w:tc>
                <w:sdt>
                  <w:sdtPr>
                    <w:rPr>
                      <w:szCs w:val="21"/>
                    </w:rPr>
                    <w:alias w:val="衍生金融负债"/>
                    <w:tag w:val="_GBC_cff242870173435fbdc7b1def92847ee"/>
                    <w:id w:val="1662684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衍生金融负债"/>
                    <w:tag w:val="_GBC_5b3a5206642446bab0aa124ba5e22054"/>
                    <w:id w:val="1662684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应付票据</w:t>
                    </w:r>
                  </w:p>
                </w:tc>
                <w:sdt>
                  <w:sdtPr>
                    <w:rPr>
                      <w:szCs w:val="21"/>
                    </w:rPr>
                    <w:alias w:val="应付票据"/>
                    <w:tag w:val="_GBC_f52bad2c19ce49c69b194707a17725bb"/>
                    <w:id w:val="1662684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413,500,000.00</w:t>
                        </w:r>
                      </w:p>
                    </w:tc>
                  </w:sdtContent>
                </w:sdt>
                <w:sdt>
                  <w:sdtPr>
                    <w:rPr>
                      <w:szCs w:val="21"/>
                    </w:rPr>
                    <w:alias w:val="应付票据"/>
                    <w:tag w:val="_GBC_4b0f104f7e2149609edb7508dfba3a44"/>
                    <w:id w:val="1662684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379,200,000.00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应付账款</w:t>
                    </w:r>
                  </w:p>
                </w:tc>
                <w:sdt>
                  <w:sdtPr>
                    <w:rPr>
                      <w:szCs w:val="21"/>
                    </w:rPr>
                    <w:alias w:val="应付帐款"/>
                    <w:tag w:val="_GBC_52094b21de194654acf76f1d0ab6de46"/>
                    <w:id w:val="1662684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1,569,942,458.15</w:t>
                        </w:r>
                      </w:p>
                    </w:tc>
                  </w:sdtContent>
                </w:sdt>
                <w:sdt>
                  <w:sdtPr>
                    <w:rPr>
                      <w:color w:val="auto"/>
                      <w:szCs w:val="21"/>
                    </w:rPr>
                    <w:alias w:val="应付帐款"/>
                    <w:tag w:val="_GBC_de73d75d3568459eb107c8a0d3c3ce63"/>
                    <w:id w:val="1662684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1,655,536,515.44</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预收款项</w:t>
                    </w:r>
                  </w:p>
                </w:tc>
                <w:sdt>
                  <w:sdtPr>
                    <w:rPr>
                      <w:szCs w:val="21"/>
                    </w:rPr>
                    <w:alias w:val="预收帐款"/>
                    <w:tag w:val="_GBC_01afc7445976445191669bf8f5d6219b"/>
                    <w:id w:val="1662684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2,868,455,974.31</w:t>
                        </w:r>
                      </w:p>
                    </w:tc>
                  </w:sdtContent>
                </w:sdt>
                <w:sdt>
                  <w:sdtPr>
                    <w:rPr>
                      <w:color w:val="auto"/>
                      <w:szCs w:val="21"/>
                    </w:rPr>
                    <w:alias w:val="预收帐款"/>
                    <w:tag w:val="_GBC_a474865f178e4a5d9172ff04b363601b"/>
                    <w:id w:val="1662685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2,816,117,249.43</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应付职工薪酬</w:t>
                    </w:r>
                  </w:p>
                </w:tc>
                <w:sdt>
                  <w:sdtPr>
                    <w:rPr>
                      <w:szCs w:val="21"/>
                    </w:rPr>
                    <w:alias w:val="应付职工薪酬"/>
                    <w:tag w:val="_GBC_4038264008bb43c3bf4cd79d1514e342"/>
                    <w:id w:val="1662685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48,204,166.27</w:t>
                        </w:r>
                      </w:p>
                    </w:tc>
                  </w:sdtContent>
                </w:sdt>
                <w:sdt>
                  <w:sdtPr>
                    <w:rPr>
                      <w:szCs w:val="21"/>
                    </w:rPr>
                    <w:alias w:val="应付职工薪酬"/>
                    <w:tag w:val="_GBC_91c62c56d5714b30b61220516b4c8fbf"/>
                    <w:id w:val="1662685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64,697,492.87</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应交税费</w:t>
                    </w:r>
                  </w:p>
                </w:tc>
                <w:sdt>
                  <w:sdtPr>
                    <w:rPr>
                      <w:szCs w:val="21"/>
                    </w:rPr>
                    <w:alias w:val="应交税金"/>
                    <w:tag w:val="_GBC_ae65490078bf410c8bc904b1c4872751"/>
                    <w:id w:val="1662685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25,805,083.53</w:t>
                        </w:r>
                      </w:p>
                    </w:tc>
                  </w:sdtContent>
                </w:sdt>
                <w:sdt>
                  <w:sdtPr>
                    <w:rPr>
                      <w:color w:val="auto"/>
                      <w:szCs w:val="21"/>
                    </w:rPr>
                    <w:alias w:val="应交税金"/>
                    <w:tag w:val="_GBC_fa2bd47a7290423181c35979456df8cf"/>
                    <w:id w:val="1662685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46,536,426.71</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应付利息</w:t>
                    </w:r>
                  </w:p>
                </w:tc>
                <w:sdt>
                  <w:sdtPr>
                    <w:rPr>
                      <w:szCs w:val="21"/>
                    </w:rPr>
                    <w:alias w:val="应付利息"/>
                    <w:tag w:val="_GBC_5081ca115c80418fbcd09ceab0278e72"/>
                    <w:id w:val="1662685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16,172,260.27</w:t>
                        </w:r>
                      </w:p>
                    </w:tc>
                  </w:sdtContent>
                </w:sdt>
                <w:sdt>
                  <w:sdtPr>
                    <w:rPr>
                      <w:szCs w:val="21"/>
                    </w:rPr>
                    <w:alias w:val="应付利息"/>
                    <w:tag w:val="_GBC_bc6fff7bb19740bcb91a75266f7137da"/>
                    <w:id w:val="1662685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9,984,760.27</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应付股利</w:t>
                    </w:r>
                  </w:p>
                </w:tc>
                <w:sdt>
                  <w:sdtPr>
                    <w:rPr>
                      <w:szCs w:val="21"/>
                    </w:rPr>
                    <w:alias w:val="应付股利"/>
                    <w:tag w:val="_GBC_0b1dd2b2627f4705a8cd617985a2ffb4"/>
                    <w:id w:val="1662685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应付股利"/>
                    <w:tag w:val="_GBC_ccc468088b724ddda695d556f951ddb3"/>
                    <w:id w:val="1662685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其他应付款</w:t>
                    </w:r>
                  </w:p>
                </w:tc>
                <w:sdt>
                  <w:sdtPr>
                    <w:rPr>
                      <w:szCs w:val="21"/>
                    </w:rPr>
                    <w:alias w:val="其他应付款"/>
                    <w:tag w:val="_GBC_b3a9a7aea865415e8a22a50818e52850"/>
                    <w:id w:val="1662685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1,507,754,959.37</w:t>
                        </w:r>
                      </w:p>
                    </w:tc>
                  </w:sdtContent>
                </w:sdt>
                <w:sdt>
                  <w:sdtPr>
                    <w:rPr>
                      <w:szCs w:val="21"/>
                    </w:rPr>
                    <w:alias w:val="其他应付款"/>
                    <w:tag w:val="_GBC_1389e8d29eb14dc4bed12218b281bf02"/>
                    <w:id w:val="1662686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1,494,762,919.76</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划分为持有待售的负债</w:t>
                    </w:r>
                  </w:p>
                </w:tc>
                <w:sdt>
                  <w:sdtPr>
                    <w:rPr>
                      <w:szCs w:val="21"/>
                    </w:rPr>
                    <w:alias w:val="划分为持有待售的负债"/>
                    <w:tag w:val="_GBC_12360bd33da14b5eac6d4ee594399b9e"/>
                    <w:id w:val="1662686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划分为持有待售的负债"/>
                    <w:tag w:val="_GBC_27fe9f353184410e89dabfc7077ddfa6"/>
                    <w:id w:val="1662686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一年内到期的非流动负债</w:t>
                    </w:r>
                  </w:p>
                </w:tc>
                <w:sdt>
                  <w:sdtPr>
                    <w:rPr>
                      <w:szCs w:val="21"/>
                    </w:rPr>
                    <w:alias w:val="一年内到期的长期负债"/>
                    <w:tag w:val="_GBC_945529933f064a5481768b9b91881b28"/>
                    <w:id w:val="1662686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一年内到期的长期负债"/>
                    <w:tag w:val="_GBC_0217659bc6f74a0d8eedf50bf6ae0303"/>
                    <w:id w:val="1662686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其他流动负债</w:t>
                    </w:r>
                  </w:p>
                </w:tc>
                <w:sdt>
                  <w:sdtPr>
                    <w:rPr>
                      <w:szCs w:val="21"/>
                    </w:rPr>
                    <w:alias w:val="其他流动负债"/>
                    <w:tag w:val="_GBC_a7bc42b899d444b8bc8fd46b4013577e"/>
                    <w:id w:val="1662686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1,396,797,484.86</w:t>
                        </w:r>
                      </w:p>
                    </w:tc>
                  </w:sdtContent>
                </w:sdt>
                <w:sdt>
                  <w:sdtPr>
                    <w:rPr>
                      <w:color w:val="auto"/>
                      <w:szCs w:val="21"/>
                    </w:rPr>
                    <w:alias w:val="其他流动负债"/>
                    <w:tag w:val="_GBC_d841ed9c57eb4d80b0b32c882c0c05c3"/>
                    <w:id w:val="1662686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1,895,983,775.08</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200" w:firstLine="420"/>
                      <w:rPr>
                        <w:szCs w:val="21"/>
                      </w:rPr>
                    </w:pPr>
                    <w:r>
                      <w:rPr>
                        <w:rFonts w:hint="eastAsia"/>
                        <w:szCs w:val="21"/>
                      </w:rPr>
                      <w:lastRenderedPageBreak/>
                      <w:t>流动负债合计</w:t>
                    </w:r>
                  </w:p>
                </w:tc>
                <w:sdt>
                  <w:sdtPr>
                    <w:rPr>
                      <w:szCs w:val="21"/>
                    </w:rPr>
                    <w:alias w:val="流动负债合计"/>
                    <w:tag w:val="_GBC_cd331167fd9f4b9aba3a67dc68ddd263"/>
                    <w:id w:val="1662686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jc w:val="right"/>
                          <w:rPr>
                            <w:szCs w:val="21"/>
                          </w:rPr>
                        </w:pPr>
                        <w:r w:rsidRPr="0010065C">
                          <w:rPr>
                            <w:rStyle w:val="ae"/>
                            <w:rFonts w:hint="eastAsia"/>
                          </w:rPr>
                          <w:t>8,459,849,986.76</w:t>
                        </w:r>
                      </w:p>
                    </w:tc>
                  </w:sdtContent>
                </w:sdt>
                <w:sdt>
                  <w:sdtPr>
                    <w:rPr>
                      <w:color w:val="auto"/>
                      <w:szCs w:val="21"/>
                    </w:rPr>
                    <w:alias w:val="流动负债合计"/>
                    <w:tag w:val="_GBC_02ed70863faa4603b99f54e25d662271"/>
                    <w:id w:val="1662686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9,032,332,029.56</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r>
                      <w:rPr>
                        <w:rFonts w:hint="eastAsia"/>
                        <w:b/>
                        <w:bCs/>
                        <w:szCs w:val="21"/>
                      </w:rPr>
                      <w:t>非流动负债：</w:t>
                    </w:r>
                  </w:p>
                </w:tc>
                <w:tc>
                  <w:tcPr>
                    <w:tcW w:w="2799" w:type="pct"/>
                    <w:gridSpan w:val="2"/>
                    <w:tcBorders>
                      <w:top w:val="outset" w:sz="6" w:space="0" w:color="auto"/>
                      <w:left w:val="outset" w:sz="6" w:space="0" w:color="auto"/>
                      <w:bottom w:val="outset" w:sz="6" w:space="0" w:color="auto"/>
                      <w:right w:val="outset" w:sz="6" w:space="0" w:color="auto"/>
                    </w:tcBorders>
                  </w:tcPr>
                  <w:p w:rsidR="00694495" w:rsidRDefault="00694495" w:rsidP="000E563F">
                    <w:pPr>
                      <w:rPr>
                        <w:color w:val="008000"/>
                        <w:szCs w:val="21"/>
                      </w:rPr>
                    </w:pP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长期借款</w:t>
                    </w:r>
                  </w:p>
                </w:tc>
                <w:sdt>
                  <w:sdtPr>
                    <w:rPr>
                      <w:szCs w:val="21"/>
                    </w:rPr>
                    <w:alias w:val="长期借款"/>
                    <w:tag w:val="_GBC_1c2b61e5c00740ae800f1a827e4501a6"/>
                    <w:id w:val="1662686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106,636,800.00</w:t>
                        </w:r>
                      </w:p>
                    </w:tc>
                  </w:sdtContent>
                </w:sdt>
                <w:sdt>
                  <w:sdtPr>
                    <w:rPr>
                      <w:szCs w:val="21"/>
                    </w:rPr>
                    <w:alias w:val="长期借款"/>
                    <w:tag w:val="_GBC_c0514272fe0c4e7f9a1fcefdacb005ea"/>
                    <w:id w:val="1662687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119,289,600.00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应付债券</w:t>
                    </w:r>
                  </w:p>
                </w:tc>
                <w:sdt>
                  <w:sdtPr>
                    <w:rPr>
                      <w:szCs w:val="21"/>
                    </w:rPr>
                    <w:alias w:val="应付债券"/>
                    <w:tag w:val="_GBC_deadbc9c32024b7c9479e786c290eeed"/>
                    <w:id w:val="1662687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应付债券"/>
                    <w:tag w:val="_GBC_4bed215ae27a4c60b22c96069bf9fda1"/>
                    <w:id w:val="1662687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其中：优先股</w:t>
                    </w:r>
                  </w:p>
                </w:tc>
                <w:sdt>
                  <w:sdtPr>
                    <w:rPr>
                      <w:szCs w:val="21"/>
                    </w:rPr>
                    <w:alias w:val="其中：优先股"/>
                    <w:tag w:val="_GBC_00e2751a038f4668b79d8a439a6f0436"/>
                    <w:id w:val="1662687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中：优先股"/>
                    <w:tag w:val="_GBC_7dd20b93897c4835befecefc89bffd04"/>
                    <w:id w:val="1662687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leftChars="300" w:left="630" w:firstLineChars="100" w:firstLine="210"/>
                      <w:rPr>
                        <w:szCs w:val="21"/>
                      </w:rPr>
                    </w:pPr>
                    <w:r>
                      <w:rPr>
                        <w:rFonts w:hint="eastAsia"/>
                        <w:szCs w:val="21"/>
                      </w:rPr>
                      <w:t>永续债</w:t>
                    </w:r>
                  </w:p>
                </w:tc>
                <w:sdt>
                  <w:sdtPr>
                    <w:rPr>
                      <w:szCs w:val="21"/>
                    </w:rPr>
                    <w:alias w:val="永续债"/>
                    <w:tag w:val="_GBC_9b11b4b0a43b4798a8e9972a7de4b2fc"/>
                    <w:id w:val="1662687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永续债"/>
                    <w:tag w:val="_GBC_4cf7683f1db04377b2b7601348032406"/>
                    <w:id w:val="1662687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长期应付款</w:t>
                    </w:r>
                  </w:p>
                </w:tc>
                <w:sdt>
                  <w:sdtPr>
                    <w:rPr>
                      <w:szCs w:val="21"/>
                    </w:rPr>
                    <w:alias w:val="长期应付款"/>
                    <w:tag w:val="_GBC_76c930aa946d42f5913244d9863a63f2"/>
                    <w:id w:val="1662687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jc w:val="right"/>
                          <w:rPr>
                            <w:szCs w:val="21"/>
                          </w:rPr>
                        </w:pPr>
                        <w:r w:rsidRPr="0010065C">
                          <w:rPr>
                            <w:rStyle w:val="ae"/>
                            <w:rFonts w:hint="eastAsia"/>
                          </w:rPr>
                          <w:t>70,247,907.99</w:t>
                        </w:r>
                      </w:p>
                    </w:tc>
                  </w:sdtContent>
                </w:sdt>
                <w:sdt>
                  <w:sdtPr>
                    <w:rPr>
                      <w:color w:val="auto"/>
                      <w:szCs w:val="21"/>
                    </w:rPr>
                    <w:alias w:val="长期应付款"/>
                    <w:tag w:val="_GBC_e12d3217afd749c7940599ec9d7d44ab"/>
                    <w:id w:val="1662687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71,273,927.20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长期应付职工薪酬</w:t>
                    </w:r>
                  </w:p>
                </w:tc>
                <w:sdt>
                  <w:sdtPr>
                    <w:rPr>
                      <w:szCs w:val="21"/>
                    </w:rPr>
                    <w:alias w:val="长期应付职工薪酬"/>
                    <w:tag w:val="_GBC_f5d06822a4ac4b10bd524853891ef964"/>
                    <w:id w:val="1662687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长期应付职工薪酬"/>
                    <w:tag w:val="_GBC_95b530ad14fe452f8d52d5b38548080a"/>
                    <w:id w:val="1662688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专项应付款</w:t>
                    </w:r>
                  </w:p>
                </w:tc>
                <w:sdt>
                  <w:sdtPr>
                    <w:rPr>
                      <w:szCs w:val="21"/>
                    </w:rPr>
                    <w:alias w:val="专项应付款"/>
                    <w:tag w:val="_GBC_eed75a0a903a4be3a95dae956c11a9e6"/>
                    <w:id w:val="1662688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16,180,439.30</w:t>
                        </w:r>
                      </w:p>
                    </w:tc>
                  </w:sdtContent>
                </w:sdt>
                <w:sdt>
                  <w:sdtPr>
                    <w:rPr>
                      <w:color w:val="auto"/>
                      <w:szCs w:val="21"/>
                    </w:rPr>
                    <w:alias w:val="专项应付款"/>
                    <w:tag w:val="_GBC_8424d85dd34247dbb1e32c42b31181f0"/>
                    <w:id w:val="1662688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16,806,730.59</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预计负债</w:t>
                    </w:r>
                  </w:p>
                </w:tc>
                <w:sdt>
                  <w:sdtPr>
                    <w:rPr>
                      <w:szCs w:val="21"/>
                    </w:rPr>
                    <w:alias w:val="预计负债"/>
                    <w:tag w:val="_GBC_72e18b1e069b4baeaa5d59d04ac2e95d"/>
                    <w:id w:val="1662688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预计负债"/>
                    <w:tag w:val="_GBC_d2409c13d55845ce93bef86cd1a4c524"/>
                    <w:id w:val="1662688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递延收益</w:t>
                    </w:r>
                  </w:p>
                </w:tc>
                <w:sdt>
                  <w:sdtPr>
                    <w:rPr>
                      <w:szCs w:val="21"/>
                    </w:rPr>
                    <w:alias w:val="递延收益"/>
                    <w:tag w:val="_GBC_6ee753c8e25e471daeba6383dcbb18cd"/>
                    <w:id w:val="1662688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递延收益"/>
                    <w:tag w:val="_GBC_9218e345bea94613b6011b4e39d36033"/>
                    <w:id w:val="1662688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递延所得税负债</w:t>
                    </w:r>
                  </w:p>
                </w:tc>
                <w:sdt>
                  <w:sdtPr>
                    <w:rPr>
                      <w:szCs w:val="21"/>
                    </w:rPr>
                    <w:alias w:val="递延税款贷项合计"/>
                    <w:tag w:val="_GBC_b5bba3e4f6814c8cbb95d9200377e6bc"/>
                    <w:id w:val="1662688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396,511.91</w:t>
                        </w:r>
                      </w:p>
                    </w:tc>
                  </w:sdtContent>
                </w:sdt>
                <w:sdt>
                  <w:sdtPr>
                    <w:rPr>
                      <w:szCs w:val="21"/>
                    </w:rPr>
                    <w:alias w:val="递延税款贷项合计"/>
                    <w:tag w:val="_GBC_85dbc37c639c486e930f4a3cfab94c38"/>
                    <w:id w:val="1662688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428,498.31</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其他非流动负债</w:t>
                    </w:r>
                  </w:p>
                </w:tc>
                <w:sdt>
                  <w:sdtPr>
                    <w:rPr>
                      <w:szCs w:val="21"/>
                    </w:rPr>
                    <w:alias w:val="其他长期负债"/>
                    <w:tag w:val="_GBC_362db6c485f04897acf3005385e016a2"/>
                    <w:id w:val="1662688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他长期负债"/>
                    <w:tag w:val="_GBC_d1ab8e282cc242feaaeb482bd3c449ca"/>
                    <w:id w:val="1662689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200" w:firstLine="420"/>
                      <w:rPr>
                        <w:szCs w:val="21"/>
                      </w:rPr>
                    </w:pPr>
                    <w:r>
                      <w:rPr>
                        <w:rFonts w:hint="eastAsia"/>
                        <w:szCs w:val="21"/>
                      </w:rPr>
                      <w:t>非流动负债合计</w:t>
                    </w:r>
                  </w:p>
                </w:tc>
                <w:sdt>
                  <w:sdtPr>
                    <w:rPr>
                      <w:szCs w:val="21"/>
                    </w:rPr>
                    <w:alias w:val="长期负债合计"/>
                    <w:tag w:val="_GBC_3f39c1378c28460ebe5ab6c349401a66"/>
                    <w:id w:val="1662689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193,461,659.20</w:t>
                        </w:r>
                      </w:p>
                    </w:tc>
                  </w:sdtContent>
                </w:sdt>
                <w:sdt>
                  <w:sdtPr>
                    <w:rPr>
                      <w:szCs w:val="21"/>
                    </w:rPr>
                    <w:alias w:val="长期负债合计"/>
                    <w:tag w:val="_GBC_7d7156d03b884baf9381fd622d5fdfd5"/>
                    <w:id w:val="1662689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207,798,756.10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300" w:firstLine="630"/>
                      <w:rPr>
                        <w:szCs w:val="21"/>
                      </w:rPr>
                    </w:pPr>
                    <w:r>
                      <w:rPr>
                        <w:rFonts w:hint="eastAsia"/>
                        <w:szCs w:val="21"/>
                      </w:rPr>
                      <w:t>负债合计</w:t>
                    </w:r>
                  </w:p>
                </w:tc>
                <w:sdt>
                  <w:sdtPr>
                    <w:rPr>
                      <w:szCs w:val="21"/>
                    </w:rPr>
                    <w:alias w:val="负债合计"/>
                    <w:tag w:val="_GBC_e7c285ca05144a7693f8c8e03cd860ef"/>
                    <w:id w:val="1662689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8,653,311,645.96</w:t>
                        </w:r>
                      </w:p>
                    </w:tc>
                  </w:sdtContent>
                </w:sdt>
                <w:sdt>
                  <w:sdtPr>
                    <w:rPr>
                      <w:color w:val="auto"/>
                      <w:szCs w:val="21"/>
                    </w:rPr>
                    <w:alias w:val="负债合计"/>
                    <w:tag w:val="_GBC_32d0d86b4c5945ed92d0922c22b1db65"/>
                    <w:id w:val="1662689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9,240,130,785.66</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rPr>
                        <w:szCs w:val="21"/>
                      </w:rPr>
                    </w:pPr>
                    <w:r>
                      <w:rPr>
                        <w:rFonts w:hint="eastAsia"/>
                        <w:b/>
                        <w:bCs/>
                        <w:szCs w:val="21"/>
                      </w:rPr>
                      <w:t>所有者权益：</w:t>
                    </w:r>
                  </w:p>
                </w:tc>
                <w:tc>
                  <w:tcPr>
                    <w:tcW w:w="2799" w:type="pct"/>
                    <w:gridSpan w:val="2"/>
                    <w:tcBorders>
                      <w:top w:val="outset" w:sz="6" w:space="0" w:color="auto"/>
                      <w:left w:val="outset" w:sz="6" w:space="0" w:color="auto"/>
                      <w:bottom w:val="outset" w:sz="6" w:space="0" w:color="auto"/>
                      <w:right w:val="outset" w:sz="6" w:space="0" w:color="auto"/>
                    </w:tcBorders>
                  </w:tcPr>
                  <w:p w:rsidR="00694495" w:rsidRDefault="00694495" w:rsidP="000E563F">
                    <w:pPr>
                      <w:rPr>
                        <w:color w:val="008000"/>
                        <w:szCs w:val="21"/>
                      </w:rPr>
                    </w:pPr>
                  </w:p>
                </w:tc>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股本</w:t>
                    </w:r>
                  </w:p>
                </w:tc>
                <w:sdt>
                  <w:sdtPr>
                    <w:rPr>
                      <w:szCs w:val="21"/>
                    </w:rPr>
                    <w:alias w:val="股本"/>
                    <w:tag w:val="_GBC_db5bbaf5b881415a9d7984dacfaf7281"/>
                    <w:id w:val="1662689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1,093,297,260.00</w:t>
                        </w:r>
                      </w:p>
                    </w:tc>
                  </w:sdtContent>
                </w:sdt>
                <w:sdt>
                  <w:sdtPr>
                    <w:rPr>
                      <w:color w:val="auto"/>
                      <w:szCs w:val="21"/>
                    </w:rPr>
                    <w:alias w:val="股本"/>
                    <w:tag w:val="_GBC_44348120ba5a482f93cc3efc4d962217"/>
                    <w:id w:val="1662689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1,093,297,260.00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其他权益工具</w:t>
                    </w:r>
                  </w:p>
                </w:tc>
                <w:sdt>
                  <w:sdtPr>
                    <w:rPr>
                      <w:szCs w:val="21"/>
                    </w:rPr>
                    <w:alias w:val="其他权益工具"/>
                    <w:tag w:val="_GBC_f09cf98576d445e6b4b5fc0f1332b0ec"/>
                    <w:id w:val="1662689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他权益工具"/>
                    <w:tag w:val="_GBC_145ab1c329284fa2b2380642912ad4bc"/>
                    <w:id w:val="1662689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其中：优先股</w:t>
                    </w:r>
                  </w:p>
                </w:tc>
                <w:sdt>
                  <w:sdtPr>
                    <w:rPr>
                      <w:szCs w:val="21"/>
                    </w:rPr>
                    <w:alias w:val="其他权益工具-其中：优先股"/>
                    <w:tag w:val="_GBC_d202c3d78025436ab76dd2783ad5cca9"/>
                    <w:id w:val="1662689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他权益工具-其中：优先股"/>
                    <w:tag w:val="_GBC_1bfc44478fc2423b9ce8c1ae4e28038a"/>
                    <w:id w:val="1662690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leftChars="300" w:left="630" w:firstLineChars="100" w:firstLine="210"/>
                      <w:rPr>
                        <w:szCs w:val="21"/>
                      </w:rPr>
                    </w:pPr>
                    <w:r>
                      <w:rPr>
                        <w:rFonts w:hint="eastAsia"/>
                        <w:szCs w:val="21"/>
                      </w:rPr>
                      <w:t>永续债</w:t>
                    </w:r>
                  </w:p>
                </w:tc>
                <w:sdt>
                  <w:sdtPr>
                    <w:rPr>
                      <w:szCs w:val="21"/>
                    </w:rPr>
                    <w:alias w:val="其他权益工具-永续债"/>
                    <w:tag w:val="_GBC_b59e44411b9c480299f2e4406b85e606"/>
                    <w:id w:val="1662690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其他权益工具-永续债"/>
                    <w:tag w:val="_GBC_53e9c39deb4a4083a86391c2343a87d0"/>
                    <w:id w:val="1662690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资本公积</w:t>
                    </w:r>
                  </w:p>
                </w:tc>
                <w:sdt>
                  <w:sdtPr>
                    <w:rPr>
                      <w:szCs w:val="21"/>
                    </w:rPr>
                    <w:alias w:val="资本公积"/>
                    <w:tag w:val="_GBC_dbbe5fd3048a497a83dc735aed01c749"/>
                    <w:id w:val="1662690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1,483,939,476.80</w:t>
                        </w:r>
                      </w:p>
                    </w:tc>
                  </w:sdtContent>
                </w:sdt>
                <w:sdt>
                  <w:sdtPr>
                    <w:rPr>
                      <w:szCs w:val="21"/>
                    </w:rPr>
                    <w:alias w:val="资本公积"/>
                    <w:tag w:val="_GBC_b23db1741896469bb6c82b8522f808d8"/>
                    <w:id w:val="1662690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t>1,483,939,476.80</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减：库存股</w:t>
                    </w:r>
                  </w:p>
                </w:tc>
                <w:sdt>
                  <w:sdtPr>
                    <w:rPr>
                      <w:szCs w:val="21"/>
                    </w:rPr>
                    <w:alias w:val="库存股"/>
                    <w:tag w:val="_GBC_1967f42c6a5e490b9f8043d1ad8ece0d"/>
                    <w:id w:val="1662690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sdt>
                  <w:sdtPr>
                    <w:rPr>
                      <w:szCs w:val="21"/>
                    </w:rPr>
                    <w:alias w:val="库存股"/>
                    <w:tag w:val="_GBC_713de694a65b4d2bb0b31d0820f1b8a4"/>
                    <w:id w:val="1662690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其他综合收益</w:t>
                    </w:r>
                  </w:p>
                </w:tc>
                <w:sdt>
                  <w:sdtPr>
                    <w:rPr>
                      <w:szCs w:val="21"/>
                    </w:rPr>
                    <w:alias w:val="其他综合收益（资产负债表项目）"/>
                    <w:tag w:val="_GBC_fd3c7a13eabb45cdbd864214e94cf4c5"/>
                    <w:id w:val="1662690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1,691,442.64</w:t>
                        </w:r>
                      </w:p>
                    </w:tc>
                  </w:sdtContent>
                </w:sdt>
                <w:sdt>
                  <w:sdtPr>
                    <w:rPr>
                      <w:color w:val="auto"/>
                      <w:szCs w:val="21"/>
                    </w:rPr>
                    <w:alias w:val="其他综合收益（资产负债表项目）"/>
                    <w:tag w:val="_GBC_ed0f9c210f3149fba441e0bd7af9f050"/>
                    <w:id w:val="1662690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-1,535,206.98</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专项储备</w:t>
                    </w:r>
                  </w:p>
                </w:tc>
                <w:sdt>
                  <w:sdtPr>
                    <w:rPr>
                      <w:szCs w:val="21"/>
                    </w:rPr>
                    <w:alias w:val="专项储备"/>
                    <w:tag w:val="_GBC_b1822a9b3ead4751b524c5d12c3caafa"/>
                    <w:id w:val="16626909"/>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30,006,666.90</w:t>
                        </w:r>
                      </w:p>
                    </w:tc>
                  </w:sdtContent>
                </w:sdt>
                <w:sdt>
                  <w:sdtPr>
                    <w:rPr>
                      <w:color w:val="auto"/>
                      <w:szCs w:val="21"/>
                    </w:rPr>
                    <w:alias w:val="专项储备"/>
                    <w:tag w:val="_GBC_fe8be87c2f8b4f68b277b85b6a0f826f"/>
                    <w:id w:val="16626910"/>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29,857,754.97</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盈余公积</w:t>
                    </w:r>
                  </w:p>
                </w:tc>
                <w:sdt>
                  <w:sdtPr>
                    <w:rPr>
                      <w:szCs w:val="21"/>
                    </w:rPr>
                    <w:alias w:val="盈余公积"/>
                    <w:tag w:val="_GBC_cfc86f7e435b4e1c923fdbfeadf57197"/>
                    <w:id w:val="16626911"/>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310,608,565.71</w:t>
                        </w:r>
                      </w:p>
                    </w:tc>
                  </w:sdtContent>
                </w:sdt>
                <w:sdt>
                  <w:sdtPr>
                    <w:rPr>
                      <w:color w:val="auto"/>
                      <w:szCs w:val="21"/>
                    </w:rPr>
                    <w:alias w:val="盈余公积"/>
                    <w:tag w:val="_GBC_62274ade920b4be9be5189fccf0f1037"/>
                    <w:id w:val="16626912"/>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310,608,565.71</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100" w:firstLine="210"/>
                      <w:rPr>
                        <w:szCs w:val="21"/>
                      </w:rPr>
                    </w:pPr>
                    <w:r>
                      <w:rPr>
                        <w:rFonts w:hint="eastAsia"/>
                        <w:szCs w:val="21"/>
                      </w:rPr>
                      <w:t>未分配利润</w:t>
                    </w:r>
                  </w:p>
                </w:tc>
                <w:sdt>
                  <w:sdtPr>
                    <w:rPr>
                      <w:szCs w:val="21"/>
                    </w:rPr>
                    <w:alias w:val="未分配利润"/>
                    <w:tag w:val="_GBC_468ab2bd8f4847baa01dfa32224293a7"/>
                    <w:id w:val="16626913"/>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376,263,236.46</w:t>
                        </w:r>
                      </w:p>
                    </w:tc>
                  </w:sdtContent>
                </w:sdt>
                <w:sdt>
                  <w:sdtPr>
                    <w:rPr>
                      <w:color w:val="auto"/>
                      <w:szCs w:val="21"/>
                    </w:rPr>
                    <w:alias w:val="未分配利润"/>
                    <w:tag w:val="_GBC_073e15a76ba746f8ab46a600fa24d855"/>
                    <w:id w:val="16626914"/>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286,958,235.53</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200" w:firstLine="420"/>
                      <w:rPr>
                        <w:szCs w:val="21"/>
                      </w:rPr>
                    </w:pPr>
                    <w:r>
                      <w:rPr>
                        <w:rFonts w:hint="eastAsia"/>
                        <w:szCs w:val="21"/>
                      </w:rPr>
                      <w:t>所有者权益合计</w:t>
                    </w:r>
                  </w:p>
                </w:tc>
                <w:sdt>
                  <w:sdtPr>
                    <w:rPr>
                      <w:szCs w:val="21"/>
                    </w:rPr>
                    <w:alias w:val="股东权益合计"/>
                    <w:tag w:val="_GBC_3fec00e7e8dc4366b985c74ee5ff6ac3"/>
                    <w:id w:val="16626915"/>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3,295,806,648.51</w:t>
                        </w:r>
                      </w:p>
                    </w:tc>
                  </w:sdtContent>
                </w:sdt>
                <w:sdt>
                  <w:sdtPr>
                    <w:rPr>
                      <w:color w:val="auto"/>
                      <w:szCs w:val="21"/>
                    </w:rPr>
                    <w:alias w:val="股东权益合计"/>
                    <w:tag w:val="_GBC_538beea0087246bbba3fd9b1f4013ed1"/>
                    <w:id w:val="16626916"/>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3,203,126,086.03</w:t>
                        </w:r>
                      </w:p>
                    </w:tc>
                  </w:sdtContent>
                </w:sdt>
              </w:tr>
              <w:tr w:rsidR="00694495" w:rsidTr="000E563F">
                <w:tc>
                  <w:tcPr>
                    <w:tcW w:w="2201" w:type="pct"/>
                    <w:tcBorders>
                      <w:top w:val="outset" w:sz="6" w:space="0" w:color="auto"/>
                      <w:left w:val="outset" w:sz="6" w:space="0" w:color="auto"/>
                      <w:bottom w:val="outset" w:sz="6" w:space="0" w:color="auto"/>
                      <w:right w:val="outset" w:sz="6" w:space="0" w:color="auto"/>
                    </w:tcBorders>
                    <w:vAlign w:val="center"/>
                  </w:tcPr>
                  <w:p w:rsidR="00694495" w:rsidRDefault="00694495" w:rsidP="000E563F">
                    <w:pPr>
                      <w:ind w:firstLineChars="300" w:firstLine="630"/>
                      <w:rPr>
                        <w:szCs w:val="21"/>
                      </w:rPr>
                    </w:pPr>
                    <w:r>
                      <w:rPr>
                        <w:rFonts w:hint="eastAsia"/>
                        <w:szCs w:val="21"/>
                      </w:rPr>
                      <w:t>负债和所有者权益总计</w:t>
                    </w:r>
                  </w:p>
                </w:tc>
                <w:sdt>
                  <w:sdtPr>
                    <w:rPr>
                      <w:szCs w:val="21"/>
                    </w:rPr>
                    <w:alias w:val="负债和股东权益合计"/>
                    <w:tag w:val="_GBC_01d1b5096a7f4d55b31f34407e6b4a47"/>
                    <w:id w:val="16626917"/>
                    <w:lock w:val="sdtLocked"/>
                    <w:placeholder>
                      <w:docPart w:val="7651BA9154414F0DAE6FB2638994A0FF"/>
                    </w:placeholder>
                  </w:sdtPr>
                  <w:sdtContent>
                    <w:tc>
                      <w:tcPr>
                        <w:tcW w:w="1388"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11,949,118,294.47</w:t>
                        </w:r>
                      </w:p>
                    </w:tc>
                  </w:sdtContent>
                </w:sdt>
                <w:sdt>
                  <w:sdtPr>
                    <w:rPr>
                      <w:color w:val="auto"/>
                      <w:szCs w:val="21"/>
                    </w:rPr>
                    <w:alias w:val="负债和股东权益合计"/>
                    <w:tag w:val="_GBC_2ba7cb7b64a0435dba50a6f6deaf7616"/>
                    <w:id w:val="16626918"/>
                    <w:lock w:val="sdtLocked"/>
                    <w:placeholder>
                      <w:docPart w:val="7651BA9154414F0DAE6FB2638994A0FF"/>
                    </w:placeholder>
                  </w:sdtPr>
                  <w:sdtContent>
                    <w:tc>
                      <w:tcPr>
                        <w:tcW w:w="1411" w:type="pct"/>
                        <w:tcBorders>
                          <w:top w:val="outset" w:sz="6" w:space="0" w:color="auto"/>
                          <w:left w:val="outset" w:sz="6" w:space="0" w:color="auto"/>
                          <w:bottom w:val="outset" w:sz="6" w:space="0" w:color="auto"/>
                          <w:right w:val="outset" w:sz="6" w:space="0" w:color="auto"/>
                        </w:tcBorders>
                      </w:tcPr>
                      <w:p w:rsidR="00694495" w:rsidRDefault="00694495" w:rsidP="000E563F">
                        <w:pPr>
                          <w:jc w:val="right"/>
                          <w:rPr>
                            <w:szCs w:val="21"/>
                          </w:rPr>
                        </w:pPr>
                        <w:r w:rsidRPr="0010065C">
                          <w:rPr>
                            <w:rStyle w:val="ae"/>
                            <w:rFonts w:hint="eastAsia"/>
                          </w:rPr>
                          <w:t>12,443,256,871.69</w:t>
                        </w:r>
                      </w:p>
                    </w:tc>
                  </w:sdtContent>
                </w:sdt>
              </w:tr>
            </w:tbl>
            <w:p w:rsidR="00694495" w:rsidRDefault="00694495"/>
            <w:p w:rsidR="00A20CD4" w:rsidRDefault="00523E3C">
              <w:pPr>
                <w:ind w:rightChars="-73" w:right="-153"/>
              </w:pPr>
              <w:r>
                <w:t>法定代表人</w:t>
              </w:r>
              <w:r>
                <w:rPr>
                  <w:rFonts w:hint="eastAsia"/>
                </w:rPr>
                <w:t>：</w:t>
              </w:r>
              <w:sdt>
                <w:sdtPr>
                  <w:rPr>
                    <w:rFonts w:hint="eastAsia"/>
                  </w:rPr>
                  <w:alias w:val="公司法定代表人"/>
                  <w:tag w:val="_GBC_046c4a782aec4c4184b6244394b1b290"/>
                  <w:id w:val="4763178"/>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5dfe7a80237749368f0b816c7340347f"/>
                  <w:id w:val="4763179"/>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971ebbe4062a44cebf9b98bb990abf0f"/>
                  <w:id w:val="4763180"/>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Default="00382D59"/>
      </w:sdtContent>
    </w:sdt>
    <w:p w:rsidR="00A20CD4" w:rsidRDefault="009567A8"/>
    <w:sdt>
      <w:sdtPr>
        <w:rPr>
          <w:rFonts w:hint="eastAsia"/>
          <w:b/>
        </w:rPr>
        <w:tag w:val="_GBC_4f4b3c74250843f9801b6e6f94908782"/>
        <w:id w:val="4763365"/>
        <w:lock w:val="sdtLocked"/>
        <w:placeholder>
          <w:docPart w:val="GBC22222222222222222222222222222"/>
        </w:placeholder>
      </w:sdtPr>
      <w:sdtEndPr>
        <w:rPr>
          <w:rFonts w:hint="default"/>
          <w:b w:val="0"/>
        </w:rPr>
      </w:sdtEndPr>
      <w:sdtContent>
        <w:sdt>
          <w:sdtPr>
            <w:rPr>
              <w:rFonts w:hint="eastAsia"/>
              <w:b/>
            </w:rPr>
            <w:tag w:val="_GBC_ae9cbd3a006447c08339f8c40b25e2fa"/>
            <w:id w:val="4763292"/>
            <w:lock w:val="sdtLocked"/>
            <w:placeholder>
              <w:docPart w:val="GBC22222222222222222222222222222"/>
            </w:placeholder>
          </w:sdtPr>
          <w:sdtEndPr>
            <w:rPr>
              <w:b w:val="0"/>
            </w:rPr>
          </w:sdtEndPr>
          <w:sdtContent>
            <w:p w:rsidR="00A20CD4" w:rsidRDefault="00523E3C">
              <w:pPr>
                <w:jc w:val="center"/>
                <w:rPr>
                  <w:b/>
                </w:rPr>
              </w:pPr>
              <w:r>
                <w:rPr>
                  <w:rFonts w:hint="eastAsia"/>
                  <w:b/>
                </w:rPr>
                <w:t>合并</w:t>
              </w:r>
              <w:r>
                <w:rPr>
                  <w:b/>
                </w:rPr>
                <w:t>利润表</w:t>
              </w:r>
            </w:p>
            <w:p w:rsidR="00A20CD4" w:rsidRDefault="00523E3C">
              <w:pPr>
                <w:jc w:val="center"/>
              </w:pPr>
              <w:r>
                <w:t>201</w:t>
              </w:r>
              <w:r>
                <w:rPr>
                  <w:rFonts w:hint="eastAsia"/>
                </w:rPr>
                <w:t>5</w:t>
              </w:r>
              <w:r>
                <w:t>年</w:t>
              </w:r>
              <w:r>
                <w:rPr>
                  <w:rFonts w:hint="eastAsia"/>
                </w:rPr>
                <w:t>1—3</w:t>
              </w:r>
              <w:r>
                <w:t>月</w:t>
              </w:r>
            </w:p>
            <w:p w:rsidR="00A20CD4" w:rsidRDefault="00523E3C">
              <w:pPr>
                <w:spacing w:line="288" w:lineRule="auto"/>
              </w:pPr>
              <w:r>
                <w:rPr>
                  <w:rFonts w:hint="eastAsia"/>
                </w:rPr>
                <w:t>编制单位：</w:t>
              </w:r>
              <w:sdt>
                <w:sdtPr>
                  <w:rPr>
                    <w:rFonts w:hint="eastAsia"/>
                  </w:rPr>
                  <w:alias w:val="公司法定中文名称"/>
                  <w:tag w:val="_GBC_91a63b2855a145d3a38d258b02c37ca9"/>
                  <w:id w:val="4763183"/>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p>
            <w:p w:rsidR="00A20CD4" w:rsidRDefault="00523E3C">
              <w:pPr>
                <w:wordWrap w:val="0"/>
                <w:jc w:val="right"/>
              </w:pPr>
              <w:r>
                <w:t>单位</w:t>
              </w:r>
              <w:r>
                <w:rPr>
                  <w:rFonts w:hint="eastAsia"/>
                </w:rPr>
                <w:t>：</w:t>
              </w:r>
              <w:sdt>
                <w:sdtPr>
                  <w:rPr>
                    <w:rFonts w:hint="eastAsia"/>
                  </w:rPr>
                  <w:alias w:val="单位_利润表"/>
                  <w:tag w:val="_GBC_c458a7ee993347b583c865690fab7fcd"/>
                  <w:id w:val="47631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sdt>
                <w:sdtPr>
                  <w:alias w:val="币种_利润表"/>
                  <w:tag w:val="_GBC_664bb6405f3f4e13a1f5646c668dac4e"/>
                  <w:id w:val="47631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r>
                <w:rPr>
                  <w:rFonts w:hint="eastAsia"/>
                </w:rPr>
                <w:t xml:space="preserve">  审计类型：</w:t>
              </w:r>
              <w:sdt>
                <w:sdtPr>
                  <w:rPr>
                    <w:rFonts w:hint="eastAsia"/>
                  </w:rPr>
                  <w:alias w:val="审计类型_利润表"/>
                  <w:tag w:val="_GBC_a8cc1442db844d03953860561135480d"/>
                  <w:id w:val="4763186"/>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4448"/>
                <w:gridCol w:w="2295"/>
                <w:gridCol w:w="2306"/>
              </w:tblGrid>
              <w:tr w:rsidR="00A20CD4" w:rsidTr="00223C7D">
                <w:trPr>
                  <w:cantSplit/>
                </w:trPr>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Chars="-19" w:hangingChars="19" w:hanging="40"/>
                      <w:jc w:val="center"/>
                      <w:rPr>
                        <w:b/>
                        <w:szCs w:val="21"/>
                      </w:rPr>
                    </w:pPr>
                    <w:r>
                      <w:rPr>
                        <w:b/>
                        <w:szCs w:val="21"/>
                      </w:rPr>
                      <w:t>项目</w:t>
                    </w:r>
                  </w:p>
                </w:tc>
                <w:tc>
                  <w:tcPr>
                    <w:tcW w:w="1268" w:type="pct"/>
                    <w:tcBorders>
                      <w:top w:val="outset" w:sz="6" w:space="0" w:color="auto"/>
                      <w:left w:val="outset" w:sz="6" w:space="0" w:color="auto"/>
                      <w:bottom w:val="outset" w:sz="6" w:space="0" w:color="auto"/>
                      <w:right w:val="outset" w:sz="6" w:space="0" w:color="auto"/>
                    </w:tcBorders>
                  </w:tcPr>
                  <w:p w:rsidR="00A20CD4" w:rsidRDefault="00523E3C">
                    <w:pPr>
                      <w:jc w:val="center"/>
                      <w:rPr>
                        <w:b/>
                      </w:rPr>
                    </w:pPr>
                    <w:r>
                      <w:rPr>
                        <w:rFonts w:hint="eastAsia"/>
                        <w:b/>
                      </w:rPr>
                      <w:t>本期金额</w:t>
                    </w:r>
                  </w:p>
                </w:tc>
                <w:tc>
                  <w:tcPr>
                    <w:tcW w:w="1274" w:type="pct"/>
                    <w:tcBorders>
                      <w:top w:val="outset" w:sz="6" w:space="0" w:color="auto"/>
                      <w:left w:val="outset" w:sz="6" w:space="0" w:color="auto"/>
                      <w:bottom w:val="outset" w:sz="6" w:space="0" w:color="auto"/>
                      <w:right w:val="outset" w:sz="6" w:space="0" w:color="auto"/>
                    </w:tcBorders>
                  </w:tcPr>
                  <w:p w:rsidR="00A20CD4" w:rsidRDefault="00523E3C">
                    <w:pPr>
                      <w:jc w:val="center"/>
                      <w:rPr>
                        <w:b/>
                      </w:rPr>
                    </w:pPr>
                    <w:r>
                      <w:rPr>
                        <w:b/>
                      </w:rPr>
                      <w:t>上期金额</w:t>
                    </w:r>
                  </w:p>
                </w:tc>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一、营业总收入</w:t>
                    </w:r>
                  </w:p>
                </w:tc>
                <w:sdt>
                  <w:sdtPr>
                    <w:rPr>
                      <w:szCs w:val="21"/>
                    </w:rPr>
                    <w:alias w:val="营业总收入"/>
                    <w:tag w:val="_GBC_d93dce2d3ebe4221a9a030d5aded735d"/>
                    <w:id w:val="476318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4,538,105,374.67</w:t>
                        </w:r>
                      </w:p>
                    </w:tc>
                  </w:sdtContent>
                </w:sdt>
                <w:sdt>
                  <w:sdtPr>
                    <w:rPr>
                      <w:szCs w:val="21"/>
                    </w:rPr>
                    <w:alias w:val="营业总收入"/>
                    <w:tag w:val="_GBC_3bd3d1765d9e43cc939386bdfdfbebe0"/>
                    <w:id w:val="476318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4,447,320,970.21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其中：营业收入</w:t>
                    </w:r>
                  </w:p>
                </w:tc>
                <w:sdt>
                  <w:sdtPr>
                    <w:rPr>
                      <w:szCs w:val="21"/>
                    </w:rPr>
                    <w:alias w:val="营业收入"/>
                    <w:tag w:val="_GBC_a11fb9bcad3342379a84bab1e3ac22a7"/>
                    <w:id w:val="476318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4,538,105,374.67</w:t>
                        </w:r>
                      </w:p>
                    </w:tc>
                  </w:sdtContent>
                </w:sdt>
                <w:sdt>
                  <w:sdtPr>
                    <w:rPr>
                      <w:szCs w:val="21"/>
                    </w:rPr>
                    <w:alias w:val="营业收入"/>
                    <w:tag w:val="_GBC_1756234fd78a48a2b475db50219ea276"/>
                    <w:id w:val="476319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4,447,320,970.21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利息收入</w:t>
                    </w:r>
                  </w:p>
                </w:tc>
                <w:sdt>
                  <w:sdtPr>
                    <w:rPr>
                      <w:szCs w:val="21"/>
                    </w:rPr>
                    <w:alias w:val="金融资产利息收入"/>
                    <w:tag w:val="_GBC_9d9fbd0ae196471d9358da7f03948642"/>
                    <w:id w:val="4763191"/>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金融资产利息收入"/>
                    <w:tag w:val="_GBC_2f19eb1c97f5453b86ea28e0404574e9"/>
                    <w:id w:val="476319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已赚保费</w:t>
                    </w:r>
                  </w:p>
                </w:tc>
                <w:sdt>
                  <w:sdtPr>
                    <w:rPr>
                      <w:szCs w:val="21"/>
                    </w:rPr>
                    <w:alias w:val="已赚保费"/>
                    <w:tag w:val="_GBC_3aad74bbc0134543910fd312b605fff9"/>
                    <w:id w:val="4763193"/>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已赚保费"/>
                    <w:tag w:val="_GBC_b53e09363389495ca8e21c9355131b7c"/>
                    <w:id w:val="4763194"/>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手续费及佣金收入</w:t>
                    </w:r>
                  </w:p>
                </w:tc>
                <w:sdt>
                  <w:sdtPr>
                    <w:rPr>
                      <w:szCs w:val="21"/>
                    </w:rPr>
                    <w:alias w:val="手续费及佣金收入"/>
                    <w:tag w:val="_GBC_a5a746df1e4b453cadd41f877b01362b"/>
                    <w:id w:val="4763195"/>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手续费及佣金收入"/>
                    <w:tag w:val="_GBC_2a0fa915062c44c49b0abfd918fba5d3"/>
                    <w:id w:val="4763196"/>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lastRenderedPageBreak/>
                      <w:t>二、营业总成本</w:t>
                    </w:r>
                  </w:p>
                </w:tc>
                <w:sdt>
                  <w:sdtPr>
                    <w:rPr>
                      <w:szCs w:val="21"/>
                    </w:rPr>
                    <w:alias w:val="营业总成本"/>
                    <w:tag w:val="_GBC_54aa43b7642446c09899d67f53ec7042"/>
                    <w:id w:val="476319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4,386,914,802.36</w:t>
                        </w:r>
                      </w:p>
                    </w:tc>
                  </w:sdtContent>
                </w:sdt>
                <w:sdt>
                  <w:sdtPr>
                    <w:rPr>
                      <w:szCs w:val="21"/>
                    </w:rPr>
                    <w:alias w:val="营业总成本"/>
                    <w:tag w:val="_GBC_2ffefa1a713c4b7d9b9c6ca01e7e0a18"/>
                    <w:id w:val="476319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4,156,619,411.16</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其中：营业成本</w:t>
                    </w:r>
                  </w:p>
                </w:tc>
                <w:sdt>
                  <w:sdtPr>
                    <w:rPr>
                      <w:szCs w:val="21"/>
                    </w:rPr>
                    <w:alias w:val="营业成本"/>
                    <w:tag w:val="_GBC_0c2f238156ed4258851efc8d99a560c1"/>
                    <w:id w:val="476319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4,031,195,226.72</w:t>
                        </w:r>
                      </w:p>
                    </w:tc>
                  </w:sdtContent>
                </w:sdt>
                <w:sdt>
                  <w:sdtPr>
                    <w:rPr>
                      <w:szCs w:val="21"/>
                    </w:rPr>
                    <w:alias w:val="营业成本"/>
                    <w:tag w:val="_GBC_49729e9aa733419f9cdb1304387c4193"/>
                    <w:id w:val="476320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3,807,708,177.73</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利息支出</w:t>
                    </w:r>
                  </w:p>
                </w:tc>
                <w:sdt>
                  <w:sdtPr>
                    <w:rPr>
                      <w:szCs w:val="21"/>
                    </w:rPr>
                    <w:alias w:val="金融资产利息支出"/>
                    <w:tag w:val="_GBC_7a360cbcbe764d848d2acf2491cdebdc"/>
                    <w:id w:val="4763201"/>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金融资产利息支出"/>
                    <w:tag w:val="_GBC_b5bfae70820e40e497e0541bdc42310d"/>
                    <w:id w:val="476320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手续费及佣金支出</w:t>
                    </w:r>
                  </w:p>
                </w:tc>
                <w:sdt>
                  <w:sdtPr>
                    <w:rPr>
                      <w:szCs w:val="21"/>
                    </w:rPr>
                    <w:alias w:val="手续费及佣金支出"/>
                    <w:tag w:val="_GBC_103b452aa7d348549fb64d21182279ef"/>
                    <w:id w:val="4763203"/>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手续费及佣金支出"/>
                    <w:tag w:val="_GBC_4cba4d2f1dfd4cfc8b52eb92aafe108c"/>
                    <w:id w:val="4763204"/>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退保金</w:t>
                    </w:r>
                  </w:p>
                </w:tc>
                <w:sdt>
                  <w:sdtPr>
                    <w:rPr>
                      <w:szCs w:val="21"/>
                    </w:rPr>
                    <w:alias w:val="退保金"/>
                    <w:tag w:val="_GBC_026ab5d4d2d34c3c80971379db3422f2"/>
                    <w:id w:val="4763205"/>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退保金"/>
                    <w:tag w:val="_GBC_ee98a0f9185e4a65a50f612cc3898eeb"/>
                    <w:id w:val="4763206"/>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赔付支出净额</w:t>
                    </w:r>
                  </w:p>
                </w:tc>
                <w:sdt>
                  <w:sdtPr>
                    <w:rPr>
                      <w:szCs w:val="21"/>
                    </w:rPr>
                    <w:alias w:val="赔付支出净额"/>
                    <w:tag w:val="_GBC_1811ed1f57f441abb96ce558a415392a"/>
                    <w:id w:val="4763207"/>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赔付支出净额"/>
                    <w:tag w:val="_GBC_71cae049ba284bb99af3ba6dbf9aafd7"/>
                    <w:id w:val="4763208"/>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提取保险合同准备金净额</w:t>
                    </w:r>
                  </w:p>
                </w:tc>
                <w:sdt>
                  <w:sdtPr>
                    <w:rPr>
                      <w:szCs w:val="21"/>
                    </w:rPr>
                    <w:alias w:val="提取保险合同准备金净额"/>
                    <w:tag w:val="_GBC_7e347e5d2dd24ebfb3c464ff5bed4569"/>
                    <w:id w:val="4763209"/>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提取保险合同准备金净额"/>
                    <w:tag w:val="_GBC_92b653d9f9714640814f1c4d41999888"/>
                    <w:id w:val="4763210"/>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保单红利支出</w:t>
                    </w:r>
                  </w:p>
                </w:tc>
                <w:sdt>
                  <w:sdtPr>
                    <w:rPr>
                      <w:szCs w:val="21"/>
                    </w:rPr>
                    <w:alias w:val="保单红利支出"/>
                    <w:tag w:val="_GBC_4df2652b9d604acf960708ec2f94176f"/>
                    <w:id w:val="4763211"/>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保单红利支出"/>
                    <w:tag w:val="_GBC_777ae32a1f6c4aeaac37bf4659d6d2c8"/>
                    <w:id w:val="476321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分保费用</w:t>
                    </w:r>
                  </w:p>
                </w:tc>
                <w:sdt>
                  <w:sdtPr>
                    <w:rPr>
                      <w:szCs w:val="21"/>
                    </w:rPr>
                    <w:alias w:val="分保费用"/>
                    <w:tag w:val="_GBC_29955b64c75c495e838ba1c55752b40f"/>
                    <w:id w:val="4763213"/>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分保费用"/>
                    <w:tag w:val="_GBC_89e9f7a6e4ff4fb1b1ad505cab1a6af2"/>
                    <w:id w:val="4763214"/>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营业税金及附加</w:t>
                    </w:r>
                  </w:p>
                </w:tc>
                <w:sdt>
                  <w:sdtPr>
                    <w:rPr>
                      <w:szCs w:val="21"/>
                    </w:rPr>
                    <w:alias w:val="营业税金及附加"/>
                    <w:tag w:val="_GBC_599332153d3d461880b4c5c012f0445e"/>
                    <w:id w:val="476321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14,143,630.98</w:t>
                        </w:r>
                      </w:p>
                    </w:tc>
                  </w:sdtContent>
                </w:sdt>
                <w:sdt>
                  <w:sdtPr>
                    <w:rPr>
                      <w:szCs w:val="21"/>
                    </w:rPr>
                    <w:alias w:val="营业税金及附加"/>
                    <w:tag w:val="_GBC_3c43f2ebd1974b88ada6a82a48a3e4f4"/>
                    <w:id w:val="476321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16,138,817.83</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销售费用</w:t>
                    </w:r>
                  </w:p>
                </w:tc>
                <w:sdt>
                  <w:sdtPr>
                    <w:rPr>
                      <w:szCs w:val="21"/>
                    </w:rPr>
                    <w:alias w:val="销售费用"/>
                    <w:tag w:val="_GBC_7995780a39e343ac9411ff9d8fa487fe"/>
                    <w:id w:val="476321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56,351,205.26</w:t>
                        </w:r>
                      </w:p>
                    </w:tc>
                  </w:sdtContent>
                </w:sdt>
                <w:sdt>
                  <w:sdtPr>
                    <w:rPr>
                      <w:szCs w:val="21"/>
                    </w:rPr>
                    <w:alias w:val="销售费用"/>
                    <w:tag w:val="_GBC_b8ae96df657542db890773fde17b37db"/>
                    <w:id w:val="476321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42,196,834.01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管理费用</w:t>
                    </w:r>
                  </w:p>
                </w:tc>
                <w:sdt>
                  <w:sdtPr>
                    <w:rPr>
                      <w:szCs w:val="21"/>
                    </w:rPr>
                    <w:alias w:val="管理费用"/>
                    <w:tag w:val="_GBC_98d974e9a7f6411f928c22d7ebe5b604"/>
                    <w:id w:val="476321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317,337,676.22</w:t>
                        </w:r>
                      </w:p>
                    </w:tc>
                  </w:sdtContent>
                </w:sdt>
                <w:sdt>
                  <w:sdtPr>
                    <w:rPr>
                      <w:szCs w:val="21"/>
                    </w:rPr>
                    <w:alias w:val="管理费用"/>
                    <w:tag w:val="_GBC_60aafb82f3c541e9941008e994cb1611"/>
                    <w:id w:val="476322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306,014,402.94</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财务费用</w:t>
                    </w:r>
                  </w:p>
                </w:tc>
                <w:sdt>
                  <w:sdtPr>
                    <w:rPr>
                      <w:szCs w:val="21"/>
                    </w:rPr>
                    <w:alias w:val="财务费用"/>
                    <w:tag w:val="_GBC_b27aeb889f1b4ca19bd422fd532017e4"/>
                    <w:id w:val="476322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-38,201,123.27</w:t>
                        </w:r>
                      </w:p>
                    </w:tc>
                  </w:sdtContent>
                </w:sdt>
                <w:sdt>
                  <w:sdtPr>
                    <w:rPr>
                      <w:szCs w:val="21"/>
                    </w:rPr>
                    <w:alias w:val="财务费用"/>
                    <w:tag w:val="_GBC_65cc5313575e4438ba39661192cf0fa6"/>
                    <w:id w:val="476322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-17,323,540.42</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资产减值损失</w:t>
                    </w:r>
                  </w:p>
                </w:tc>
                <w:sdt>
                  <w:sdtPr>
                    <w:rPr>
                      <w:szCs w:val="21"/>
                    </w:rPr>
                    <w:alias w:val="资产减值损失"/>
                    <w:tag w:val="_GBC_c18f27272091437e91096ac423de213e"/>
                    <w:id w:val="476322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6,088,186.45</w:t>
                        </w:r>
                      </w:p>
                    </w:tc>
                  </w:sdtContent>
                </w:sdt>
                <w:sdt>
                  <w:sdtPr>
                    <w:rPr>
                      <w:szCs w:val="21"/>
                    </w:rPr>
                    <w:alias w:val="资产减值损失"/>
                    <w:tag w:val="_GBC_679fde758bf84a58854490423b81e6a0"/>
                    <w:id w:val="476322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1,884,719.07</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加：公允价值变动收益（损失以“－”号填列）</w:t>
                    </w:r>
                  </w:p>
                </w:tc>
                <w:sdt>
                  <w:sdtPr>
                    <w:rPr>
                      <w:szCs w:val="21"/>
                    </w:rPr>
                    <w:alias w:val="公允价值变动收益"/>
                    <w:tag w:val="_GBC_a611fb84bfff4f7da13451e2bd2a2f84"/>
                    <w:id w:val="476322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1,482,490.00</w:t>
                        </w:r>
                      </w:p>
                    </w:tc>
                  </w:sdtContent>
                </w:sdt>
                <w:sdt>
                  <w:sdtPr>
                    <w:rPr>
                      <w:szCs w:val="21"/>
                    </w:rPr>
                    <w:alias w:val="公允价值变动收益"/>
                    <w:tag w:val="_GBC_881b2bbb5f82472fba3fe71aa5b11f93"/>
                    <w:id w:val="476322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-46,201,181.25</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投资收益（损失以“－”号填列）</w:t>
                    </w:r>
                  </w:p>
                </w:tc>
                <w:sdt>
                  <w:sdtPr>
                    <w:rPr>
                      <w:szCs w:val="21"/>
                    </w:rPr>
                    <w:alias w:val="投资收益"/>
                    <w:tag w:val="_GBC_28878ffcca954170a6932ed81b2d44a5"/>
                    <w:id w:val="476322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-795,131.69</w:t>
                        </w:r>
                      </w:p>
                    </w:tc>
                  </w:sdtContent>
                </w:sdt>
                <w:sdt>
                  <w:sdtPr>
                    <w:rPr>
                      <w:szCs w:val="21"/>
                    </w:rPr>
                    <w:alias w:val="投资收益"/>
                    <w:tag w:val="_GBC_20195b5d9e484d8dbbce59391f43f142"/>
                    <w:id w:val="476322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6,436,873.98</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其中：对联营企业和合营企业的投资收益</w:t>
                    </w:r>
                  </w:p>
                </w:tc>
                <w:sdt>
                  <w:sdtPr>
                    <w:rPr>
                      <w:szCs w:val="21"/>
                    </w:rPr>
                    <w:alias w:val="对联营企业和合营企业的投资收益"/>
                    <w:tag w:val="_GBC_b3d7d2579fbf417a93ae4cbc8763754e"/>
                    <w:id w:val="476322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-1,077,220.29</w:t>
                        </w:r>
                      </w:p>
                    </w:tc>
                  </w:sdtContent>
                </w:sdt>
                <w:sdt>
                  <w:sdtPr>
                    <w:rPr>
                      <w:szCs w:val="21"/>
                    </w:rPr>
                    <w:alias w:val="对联营企业和合营企业的投资收益"/>
                    <w:tag w:val="_GBC_d3da68155b8943678db136f6685ade67"/>
                    <w:id w:val="476323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-992,410.79</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汇兑收益（损失以“－”号填列）</w:t>
                    </w:r>
                  </w:p>
                </w:tc>
                <w:sdt>
                  <w:sdtPr>
                    <w:rPr>
                      <w:szCs w:val="21"/>
                    </w:rPr>
                    <w:alias w:val="汇兑收益"/>
                    <w:tag w:val="_GBC_5c2122d7ea834fe8b0cb9724895a943a"/>
                    <w:id w:val="4763231"/>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汇兑收益"/>
                    <w:tag w:val="_GBC_fede60d59d7f440fb5db55081d6f7ae9"/>
                    <w:id w:val="476323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三、营业利润（亏损以“－”号填列）</w:t>
                    </w:r>
                  </w:p>
                </w:tc>
                <w:sdt>
                  <w:sdtPr>
                    <w:rPr>
                      <w:szCs w:val="21"/>
                    </w:rPr>
                    <w:alias w:val="营业利润"/>
                    <w:tag w:val="_GBC_66571b047aa7444f893b342a0208ede0"/>
                    <w:id w:val="476323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151,877,930.62</w:t>
                        </w:r>
                      </w:p>
                    </w:tc>
                  </w:sdtContent>
                </w:sdt>
                <w:sdt>
                  <w:sdtPr>
                    <w:rPr>
                      <w:szCs w:val="21"/>
                    </w:rPr>
                    <w:alias w:val="营业利润"/>
                    <w:tag w:val="_GBC_41d92aa164fb462bad71280bbae93d78"/>
                    <w:id w:val="476323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250,937,251.78</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加：营业外收入</w:t>
                    </w:r>
                  </w:p>
                </w:tc>
                <w:sdt>
                  <w:sdtPr>
                    <w:rPr>
                      <w:szCs w:val="21"/>
                    </w:rPr>
                    <w:alias w:val="营业外收入"/>
                    <w:tag w:val="_GBC_ca7c27372ab445e89428de61627282d5"/>
                    <w:id w:val="476323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9,782,455.27</w:t>
                        </w:r>
                      </w:p>
                    </w:tc>
                  </w:sdtContent>
                </w:sdt>
                <w:sdt>
                  <w:sdtPr>
                    <w:rPr>
                      <w:szCs w:val="21"/>
                    </w:rPr>
                    <w:alias w:val="营业外收入"/>
                    <w:tag w:val="_GBC_65f18a22c4a6425abe34c35f63bb215f"/>
                    <w:id w:val="476323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10,827,021.21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其中：非流动资产处置利得</w:t>
                    </w:r>
                  </w:p>
                </w:tc>
                <w:sdt>
                  <w:sdtPr>
                    <w:rPr>
                      <w:szCs w:val="21"/>
                    </w:rPr>
                    <w:alias w:val="其中：非流动资产处置利得"/>
                    <w:tag w:val="_GBC_81bd14ce2f574e3d830eec23b532c9da"/>
                    <w:id w:val="476323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rsidP="00390EA4">
                        <w:pPr>
                          <w:jc w:val="right"/>
                          <w:rPr>
                            <w:szCs w:val="21"/>
                          </w:rPr>
                        </w:pPr>
                        <w:r>
                          <w:rPr>
                            <w:szCs w:val="21"/>
                          </w:rPr>
                          <w:t>868,454.51</w:t>
                        </w:r>
                      </w:p>
                    </w:tc>
                  </w:sdtContent>
                </w:sdt>
                <w:sdt>
                  <w:sdtPr>
                    <w:rPr>
                      <w:szCs w:val="21"/>
                    </w:rPr>
                    <w:alias w:val="其中：非流动资产处置利得"/>
                    <w:tag w:val="_GBC_050ad70b15474c9fb880ed31be4163d5"/>
                    <w:id w:val="476323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rsidP="00390EA4">
                        <w:pPr>
                          <w:jc w:val="right"/>
                          <w:rPr>
                            <w:szCs w:val="21"/>
                          </w:rPr>
                        </w:pPr>
                        <w:r>
                          <w:rPr>
                            <w:szCs w:val="21"/>
                          </w:rPr>
                          <w:t>1,814,447.08</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减：营业外支出</w:t>
                    </w:r>
                  </w:p>
                </w:tc>
                <w:sdt>
                  <w:sdtPr>
                    <w:rPr>
                      <w:szCs w:val="21"/>
                    </w:rPr>
                    <w:alias w:val="营业外支出"/>
                    <w:tag w:val="_GBC_78835fc4e1de4688aa71b9fcd05c128b"/>
                    <w:id w:val="476323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1,957,767.64</w:t>
                        </w:r>
                      </w:p>
                    </w:tc>
                  </w:sdtContent>
                </w:sdt>
                <w:sdt>
                  <w:sdtPr>
                    <w:rPr>
                      <w:szCs w:val="21"/>
                    </w:rPr>
                    <w:alias w:val="营业外支出"/>
                    <w:tag w:val="_GBC_950528491d104f429e51bce9677284f1"/>
                    <w:id w:val="476324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4,199,891.01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其中：非流动资产处置损失</w:t>
                    </w:r>
                  </w:p>
                </w:tc>
                <w:sdt>
                  <w:sdtPr>
                    <w:rPr>
                      <w:szCs w:val="21"/>
                    </w:rPr>
                    <w:alias w:val="非流动资产处置净损失"/>
                    <w:tag w:val="_GBC_95b708f0a0504969ae703314c20ce2dd"/>
                    <w:id w:val="476324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271,822.79</w:t>
                        </w:r>
                      </w:p>
                    </w:tc>
                  </w:sdtContent>
                </w:sdt>
                <w:sdt>
                  <w:sdtPr>
                    <w:rPr>
                      <w:szCs w:val="21"/>
                    </w:rPr>
                    <w:alias w:val="非流动资产处置净损失"/>
                    <w:tag w:val="_GBC_f3b71840a89146caa49750df787342d2"/>
                    <w:id w:val="476324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1,698,453.26</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利润总额"/>
                    <w:tag w:val="_GBC_ad9d73c2f45a49acbc72f27ce5b2c517"/>
                    <w:id w:val="476324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159,702,618.25</w:t>
                        </w:r>
                      </w:p>
                    </w:tc>
                  </w:sdtContent>
                </w:sdt>
                <w:sdt>
                  <w:sdtPr>
                    <w:rPr>
                      <w:szCs w:val="21"/>
                    </w:rPr>
                    <w:alias w:val="利润总额"/>
                    <w:tag w:val="_GBC_49c37340d5a7426d9ce08a0a0419a6d0"/>
                    <w:id w:val="476324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257,564,381.98</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减：所得税费用</w:t>
                    </w:r>
                  </w:p>
                </w:tc>
                <w:sdt>
                  <w:sdtPr>
                    <w:rPr>
                      <w:szCs w:val="21"/>
                    </w:rPr>
                    <w:alias w:val="所得税"/>
                    <w:tag w:val="_GBC_40e9e1512e054109b8eed005e89be541"/>
                    <w:id w:val="476324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42,564,553.13</w:t>
                        </w:r>
                      </w:p>
                    </w:tc>
                  </w:sdtContent>
                </w:sdt>
                <w:sdt>
                  <w:sdtPr>
                    <w:rPr>
                      <w:szCs w:val="21"/>
                    </w:rPr>
                    <w:alias w:val="所得税"/>
                    <w:tag w:val="_GBC_d0a8c330f1264e9f80e6fd3283c31a66"/>
                    <w:id w:val="476324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51,005,330.52</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
                  <w:sdtPr>
                    <w:rPr>
                      <w:szCs w:val="21"/>
                    </w:rPr>
                    <w:alias w:val="净利润"/>
                    <w:tag w:val="_GBC_a413c842673a40d783e9cc17ead9513f"/>
                    <w:id w:val="476324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117,138,065.12</w:t>
                        </w:r>
                      </w:p>
                    </w:tc>
                  </w:sdtContent>
                </w:sdt>
                <w:sdt>
                  <w:sdtPr>
                    <w:rPr>
                      <w:szCs w:val="21"/>
                    </w:rPr>
                    <w:alias w:val="净利润"/>
                    <w:tag w:val="_GBC_3ed39caff1d448cfbf223301027286e9"/>
                    <w:id w:val="476324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206,559,051.46</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归属于母公司所有者的净利润</w:t>
                    </w:r>
                  </w:p>
                </w:tc>
                <w:sdt>
                  <w:sdtPr>
                    <w:rPr>
                      <w:szCs w:val="21"/>
                    </w:rPr>
                    <w:alias w:val="归属于母公司所有者的净利润"/>
                    <w:tag w:val="_GBC_c76c6c14207646f39d5e57edaec1fc09"/>
                    <w:id w:val="476324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117,517,286.78</w:t>
                        </w:r>
                      </w:p>
                    </w:tc>
                  </w:sdtContent>
                </w:sdt>
                <w:sdt>
                  <w:sdtPr>
                    <w:rPr>
                      <w:szCs w:val="21"/>
                    </w:rPr>
                    <w:alias w:val="归属于母公司所有者的净利润"/>
                    <w:tag w:val="_GBC_bf05b7f761084310885d8073eef76ce6"/>
                    <w:id w:val="476325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208,624,780.19</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少数股东损益</w:t>
                    </w:r>
                  </w:p>
                </w:tc>
                <w:sdt>
                  <w:sdtPr>
                    <w:rPr>
                      <w:szCs w:val="21"/>
                    </w:rPr>
                    <w:alias w:val="少数股东损益"/>
                    <w:tag w:val="_GBC_a77f916d838e4209b38e71b3e2b1386e"/>
                    <w:id w:val="476325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-379,221.66</w:t>
                        </w:r>
                      </w:p>
                    </w:tc>
                  </w:sdtContent>
                </w:sdt>
                <w:sdt>
                  <w:sdtPr>
                    <w:rPr>
                      <w:szCs w:val="21"/>
                    </w:rPr>
                    <w:alias w:val="少数股东损益"/>
                    <w:tag w:val="_GBC_2b29118220de43ccafa9eaa297d4d1aa"/>
                    <w:id w:val="476325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-2,065,728.73</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六、其他综合收益的税后净额</w:t>
                    </w:r>
                  </w:p>
                </w:tc>
                <w:sdt>
                  <w:sdtPr>
                    <w:rPr>
                      <w:szCs w:val="21"/>
                    </w:rPr>
                    <w:alias w:val="其他综合收益的税后净额"/>
                    <w:tag w:val="_GBC_c3397a3d9b02432b822d2602e6461924"/>
                    <w:id w:val="476325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-63,541,462.89</w:t>
                        </w:r>
                      </w:p>
                    </w:tc>
                  </w:sdtContent>
                </w:sdt>
                <w:sdt>
                  <w:sdtPr>
                    <w:rPr>
                      <w:szCs w:val="21"/>
                    </w:rPr>
                    <w:alias w:val="其他综合收益的税后净额"/>
                    <w:tag w:val="_GBC_dfedf0c888ec48b49e0b87c98aef1e5f"/>
                    <w:id w:val="476325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-16,093,859.65</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归属母公司所有者的其他综合收益的税后净额</w:t>
                    </w:r>
                  </w:p>
                </w:tc>
                <w:sdt>
                  <w:sdtPr>
                    <w:rPr>
                      <w:szCs w:val="21"/>
                    </w:rPr>
                    <w:alias w:val="归属母公司所有者的其他综合收益的税后净额"/>
                    <w:tag w:val="_GBC_bd4c8c37c9e8496a945fc951fbf14824"/>
                    <w:id w:val="476325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-59,420,650.83</w:t>
                        </w:r>
                      </w:p>
                    </w:tc>
                  </w:sdtContent>
                </w:sdt>
                <w:sdt>
                  <w:sdtPr>
                    <w:rPr>
                      <w:szCs w:val="21"/>
                    </w:rPr>
                    <w:alias w:val="归属母公司所有者的其他综合收益的税后净额"/>
                    <w:tag w:val="_GBC_df60997040a446cebdae3422bbf4ba28"/>
                    <w:id w:val="476325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-16,706,229.71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rFonts w:hint="eastAsia"/>
                        <w:szCs w:val="21"/>
                      </w:rPr>
                      <w:t>（一）以后不能重分类进损益的其他综合收益</w:t>
                    </w:r>
                  </w:p>
                </w:tc>
                <w:sdt>
                  <w:sdtPr>
                    <w:rPr>
                      <w:szCs w:val="21"/>
                    </w:rPr>
                    <w:alias w:val="以后不能重分类进损益的其他综合收益"/>
                    <w:tag w:val="_GBC_4c110faabb5e478a834cbc81e95ecd40"/>
                    <w:id w:val="476325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6,970,738.31</w:t>
                        </w:r>
                      </w:p>
                    </w:tc>
                  </w:sdtContent>
                </w:sdt>
                <w:sdt>
                  <w:sdtPr>
                    <w:rPr>
                      <w:szCs w:val="21"/>
                    </w:rPr>
                    <w:alias w:val="以后不能重分类进损益的其他综合收益"/>
                    <w:tag w:val="_GBC_31840d72ee194032988b45f6cad58de9"/>
                    <w:id w:val="4763258"/>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1.重新计量设定受益计划净负债或净资产的变动</w:t>
                    </w:r>
                  </w:p>
                </w:tc>
                <w:sdt>
                  <w:sdtPr>
                    <w:rPr>
                      <w:szCs w:val="21"/>
                    </w:rPr>
                    <w:alias w:val="重新计量设定受益计划净负债或净资产的变动"/>
                    <w:tag w:val="_GBC_ca58f6f8e7a5438aaf1e9d4121433f7a"/>
                    <w:id w:val="476325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6,970,738.31</w:t>
                        </w:r>
                      </w:p>
                    </w:tc>
                  </w:sdtContent>
                </w:sdt>
                <w:sdt>
                  <w:sdtPr>
                    <w:rPr>
                      <w:szCs w:val="21"/>
                    </w:rPr>
                    <w:alias w:val="重新计量设定受益计划净负债或净资产的变动"/>
                    <w:tag w:val="_GBC_1a16543db95a4591a914005830348c23"/>
                    <w:id w:val="4763260"/>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2.权益法下在被投资单位不能重分类进损益的其他综合收益中享有的份额</w:t>
                    </w:r>
                  </w:p>
                </w:tc>
                <w:sdt>
                  <w:sdtPr>
                    <w:rPr>
                      <w:szCs w:val="21"/>
                    </w:rPr>
                    <w:alias w:val="权益法下在被投资单位不能重分类进损益的其他综合收益中享有的份额"/>
                    <w:tag w:val="_GBC_c3715b3c397448e99fdf774c9384126b"/>
                    <w:id w:val="4763261"/>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74d38a87bcf24f26a9e57702e0db778f"/>
                    <w:id w:val="476326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rFonts w:hint="eastAsia"/>
                        <w:szCs w:val="21"/>
                      </w:rPr>
                      <w:t>（二）以后将重分类进损益的其他综合收益</w:t>
                    </w:r>
                  </w:p>
                </w:tc>
                <w:sdt>
                  <w:sdtPr>
                    <w:rPr>
                      <w:szCs w:val="21"/>
                    </w:rPr>
                    <w:alias w:val="以后将重分类进损益的其他综合收益"/>
                    <w:tag w:val="_GBC_7d89e3d8018d4b71a24db8cd1c45e86e"/>
                    <w:id w:val="476326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-66,391,389.14</w:t>
                        </w:r>
                      </w:p>
                    </w:tc>
                  </w:sdtContent>
                </w:sdt>
                <w:sdt>
                  <w:sdtPr>
                    <w:rPr>
                      <w:szCs w:val="21"/>
                    </w:rPr>
                    <w:alias w:val="以后将重分类进损益的其他综合收益"/>
                    <w:tag w:val="_GBC_b5dfafaa8e7f46fc9d5a6988e8c32a9b"/>
                    <w:id w:val="476326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-16,706,229.71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1.权益法下在被投资单位以后将重分类</w:t>
                    </w:r>
                    <w:r>
                      <w:rPr>
                        <w:szCs w:val="21"/>
                      </w:rPr>
                      <w:lastRenderedPageBreak/>
                      <w:t>进损益的其他综合收益中享有的份额</w:t>
                    </w:r>
                  </w:p>
                </w:tc>
                <w:sdt>
                  <w:sdtPr>
                    <w:rPr>
                      <w:szCs w:val="21"/>
                    </w:rPr>
                    <w:alias w:val="权益法下在被投资单位以后将重分类进损益的其他综合收益中享有的份额"/>
                    <w:tag w:val="_GBC_e97da0b38b8449229a9bfc2ee5b0533d"/>
                    <w:id w:val="4763265"/>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db6a54d1f9a2420aae6aef09116250b6"/>
                    <w:id w:val="4763266"/>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lastRenderedPageBreak/>
                      <w:t>2.可供出售金融资产公允价值变动损益</w:t>
                    </w:r>
                  </w:p>
                </w:tc>
                <w:sdt>
                  <w:sdtPr>
                    <w:rPr>
                      <w:szCs w:val="21"/>
                    </w:rPr>
                    <w:alias w:val="可供出售金融资产公允价值变动损益"/>
                    <w:tag w:val="_GBC_90cc46cee5b1432ebf1e2051eb11491f"/>
                    <w:id w:val="476326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2,281,143.76</w:t>
                        </w:r>
                      </w:p>
                    </w:tc>
                  </w:sdtContent>
                </w:sdt>
                <w:sdt>
                  <w:sdtPr>
                    <w:rPr>
                      <w:szCs w:val="21"/>
                    </w:rPr>
                    <w:alias w:val="可供出售金融资产公允价值变动损益"/>
                    <w:tag w:val="_GBC_3565f688446643c386cd2c3eb8093b9c"/>
                    <w:id w:val="476326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-46,775.30</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持有至到期投资重分类为可供出售金融资产损益"/>
                    <w:tag w:val="_GBC_f0e8a585ce7446d794991cf41874b86b"/>
                    <w:id w:val="4763269"/>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sdt>
                  <w:sdtPr>
                    <w:rPr>
                      <w:szCs w:val="21"/>
                    </w:rPr>
                    <w:alias w:val="持有至到期投资重分类为可供出售金融资产损益"/>
                    <w:tag w:val="_GBC_c966a3f29e47473f9596940f47ff7f31"/>
                    <w:id w:val="4763270"/>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4.现金流量套期损益的有效部分</w:t>
                    </w:r>
                  </w:p>
                </w:tc>
                <w:sdt>
                  <w:sdtPr>
                    <w:rPr>
                      <w:szCs w:val="21"/>
                    </w:rPr>
                    <w:alias w:val="现金流量套期损益的有效部分"/>
                    <w:tag w:val="_GBC_6f797e093caa4ddfab0bafc41bac84df"/>
                    <w:id w:val="476327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-10,472.07</w:t>
                        </w:r>
                      </w:p>
                    </w:tc>
                  </w:sdtContent>
                </w:sdt>
                <w:sdt>
                  <w:sdtPr>
                    <w:rPr>
                      <w:szCs w:val="21"/>
                    </w:rPr>
                    <w:alias w:val="现金流量套期损益的有效部分"/>
                    <w:tag w:val="_GBC_9f70df5c25ca4629af93626442bf98b9"/>
                    <w:id w:val="4763272"/>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5.外币财务报表折算差额</w:t>
                    </w:r>
                  </w:p>
                </w:tc>
                <w:sdt>
                  <w:sdtPr>
                    <w:rPr>
                      <w:szCs w:val="21"/>
                    </w:rPr>
                    <w:alias w:val="外币财务报表折算差额"/>
                    <w:tag w:val="_GBC_caf3167eaf644720ae4653e8c7c0a262"/>
                    <w:id w:val="476327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-68,662,060.83</w:t>
                        </w:r>
                      </w:p>
                    </w:tc>
                  </w:sdtContent>
                </w:sdt>
                <w:sdt>
                  <w:sdtPr>
                    <w:rPr>
                      <w:szCs w:val="21"/>
                    </w:rPr>
                    <w:alias w:val="外币财务报表折算差额"/>
                    <w:tag w:val="_GBC_846c3b1e17b44077bb7aeccc1d3c67bf"/>
                    <w:id w:val="476327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-16,659,454.41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szCs w:val="21"/>
                      </w:rPr>
                      <w:t>6.其他</w:t>
                    </w:r>
                  </w:p>
                </w:tc>
                <w:sdt>
                  <w:sdtPr>
                    <w:rPr>
                      <w:szCs w:val="21"/>
                    </w:rPr>
                    <w:alias w:val="以后将重分类进损益的其他综合收益-其他"/>
                    <w:tag w:val="_GBC_5760dbe445aa47a4931de2e9a3dcae49"/>
                    <w:id w:val="4763275"/>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以后将重分类进损益的其他综合收益-其他"/>
                    <w:tag w:val="_GBC_fb3ef0045e424195b3cfdd81d30bbb56"/>
                    <w:id w:val="4763276"/>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归属于少数股东的其他综合收益的税后净额</w:t>
                    </w:r>
                  </w:p>
                </w:tc>
                <w:sdt>
                  <w:sdtPr>
                    <w:rPr>
                      <w:szCs w:val="21"/>
                    </w:rPr>
                    <w:alias w:val="归属于少数股东的其他综合收益的税后净额"/>
                    <w:tag w:val="_GBC_9ada923e97ac49eca5d8304029dbfe4f"/>
                    <w:id w:val="476327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-4,120,812.06</w:t>
                        </w:r>
                      </w:p>
                    </w:tc>
                  </w:sdtContent>
                </w:sdt>
                <w:sdt>
                  <w:sdtPr>
                    <w:rPr>
                      <w:szCs w:val="21"/>
                    </w:rPr>
                    <w:alias w:val="归属于少数股东的其他综合收益的税后净额"/>
                    <w:tag w:val="_GBC_2ac153463cc24faf8a94afa2d0b95e25"/>
                    <w:id w:val="476327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612,370.06</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七、综合收益总额</w:t>
                    </w:r>
                  </w:p>
                </w:tc>
                <w:sdt>
                  <w:sdtPr>
                    <w:rPr>
                      <w:szCs w:val="21"/>
                    </w:rPr>
                    <w:alias w:val="综合收益总额"/>
                    <w:tag w:val="_GBC_bca82b44fc064e1da59ade4c81f45827"/>
                    <w:id w:val="476327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53,596,602.23</w:t>
                        </w:r>
                      </w:p>
                    </w:tc>
                  </w:sdtContent>
                </w:sdt>
                <w:sdt>
                  <w:sdtPr>
                    <w:rPr>
                      <w:szCs w:val="21"/>
                    </w:rPr>
                    <w:alias w:val="综合收益总额"/>
                    <w:tag w:val="_GBC_b57d68468c554e02ac7945f32f1299c5"/>
                    <w:id w:val="476328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190,465,191.81</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归属于母公司所有者的综合收益总额</w:t>
                    </w:r>
                  </w:p>
                </w:tc>
                <w:sdt>
                  <w:sdtPr>
                    <w:rPr>
                      <w:szCs w:val="21"/>
                    </w:rPr>
                    <w:alias w:val="归属于母公司所有者的综合收益总额"/>
                    <w:tag w:val="_GBC_93721e1777fe401d827cd3ccae0334ea"/>
                    <w:id w:val="476328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58,096,635.95</w:t>
                        </w:r>
                      </w:p>
                    </w:tc>
                  </w:sdtContent>
                </w:sdt>
                <w:sdt>
                  <w:sdtPr>
                    <w:rPr>
                      <w:szCs w:val="21"/>
                    </w:rPr>
                    <w:alias w:val="归属于母公司所有者的综合收益总额"/>
                    <w:tag w:val="_GBC_51abab6d4d91483e96fa2614fb39b38b"/>
                    <w:id w:val="476328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191,918,550.48</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归属于少数股东的综合收益总额</w:t>
                    </w:r>
                  </w:p>
                </w:tc>
                <w:sdt>
                  <w:sdtPr>
                    <w:rPr>
                      <w:szCs w:val="21"/>
                    </w:rPr>
                    <w:alias w:val="归属于少数股东的综合收益总额"/>
                    <w:tag w:val="_GBC_c6afe3734332426b90c0eb5541713eb8"/>
                    <w:id w:val="476328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-4,500,033.72</w:t>
                        </w:r>
                      </w:p>
                    </w:tc>
                  </w:sdtContent>
                </w:sdt>
                <w:sdt>
                  <w:sdtPr>
                    <w:rPr>
                      <w:szCs w:val="21"/>
                    </w:rPr>
                    <w:alias w:val="归属于少数股东的综合收益总额"/>
                    <w:tag w:val="_GBC_83f00bdc5778498db672f090fbb8ab25"/>
                    <w:id w:val="476328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-1,453,358.67</w:t>
                        </w:r>
                      </w:p>
                    </w:tc>
                  </w:sdtContent>
                </w:sdt>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rPr>
                        <w:szCs w:val="21"/>
                      </w:rPr>
                    </w:pPr>
                    <w:r>
                      <w:rPr>
                        <w:rFonts w:hint="eastAsia"/>
                        <w:szCs w:val="21"/>
                      </w:rPr>
                      <w:t>八、每股收益：</w:t>
                    </w:r>
                  </w:p>
                </w:tc>
                <w:tc>
                  <w:tcPr>
                    <w:tcW w:w="1268"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c>
                  <w:tcPr>
                    <w:tcW w:w="1274"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szCs w:val="21"/>
                      </w:rPr>
                      <w:t>（一）基本每股收益</w:t>
                    </w:r>
                    <w:r>
                      <w:rPr>
                        <w:rFonts w:hint="eastAsia"/>
                        <w:szCs w:val="21"/>
                      </w:rPr>
                      <w:t>(元/股)</w:t>
                    </w:r>
                  </w:p>
                </w:tc>
                <w:tc>
                  <w:tcPr>
                    <w:tcW w:w="1268"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e5de7379d4a3481583168b313cf10cf8"/>
                      <w:id w:val="4763285"/>
                      <w:lock w:val="sdtLocked"/>
                      <w:placeholder>
                        <w:docPart w:val="GBC11111111111111111111111111111"/>
                      </w:placeholder>
                    </w:sdtPr>
                    <w:sdtContent>
                      <w:p w:rsidR="00A20CD4" w:rsidRDefault="00523E3C">
                        <w:pPr>
                          <w:jc w:val="right"/>
                          <w:rPr>
                            <w:color w:val="FF0000"/>
                            <w:szCs w:val="21"/>
                          </w:rPr>
                        </w:pPr>
                        <w:r>
                          <w:rPr>
                            <w:szCs w:val="21"/>
                          </w:rPr>
                          <w:t>0.11</w:t>
                        </w:r>
                      </w:p>
                    </w:sdtContent>
                  </w:sdt>
                </w:tc>
                <w:tc>
                  <w:tcPr>
                    <w:tcW w:w="1274"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2d15bae6f0994ebca0c475ac2a6018b8"/>
                      <w:id w:val="4763286"/>
                      <w:lock w:val="sdtLocked"/>
                      <w:placeholder>
                        <w:docPart w:val="GBC11111111111111111111111111111"/>
                      </w:placeholder>
                    </w:sdtPr>
                    <w:sdtContent>
                      <w:p w:rsidR="00A20CD4" w:rsidRDefault="00523E3C">
                        <w:pPr>
                          <w:jc w:val="right"/>
                          <w:rPr>
                            <w:color w:val="008000"/>
                            <w:szCs w:val="21"/>
                          </w:rPr>
                        </w:pPr>
                        <w:r>
                          <w:rPr>
                            <w:szCs w:val="21"/>
                          </w:rPr>
                          <w:t>0.19</w:t>
                        </w:r>
                      </w:p>
                    </w:sdtContent>
                  </w:sdt>
                </w:tc>
              </w:tr>
              <w:tr w:rsidR="00A20CD4" w:rsidTr="00784BA9">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szCs w:val="21"/>
                      </w:rPr>
                      <w:t>（二）稀释每股收益</w:t>
                    </w:r>
                    <w:r>
                      <w:rPr>
                        <w:rFonts w:hint="eastAsia"/>
                        <w:szCs w:val="21"/>
                      </w:rPr>
                      <w:t>(元/股)</w:t>
                    </w:r>
                  </w:p>
                </w:tc>
                <w:tc>
                  <w:tcPr>
                    <w:tcW w:w="1268"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cc7337d133454204bf9a87ebeb4edf34"/>
                      <w:id w:val="4763287"/>
                      <w:lock w:val="sdtLocked"/>
                      <w:placeholder>
                        <w:docPart w:val="GBC11111111111111111111111111111"/>
                      </w:placeholder>
                    </w:sdtPr>
                    <w:sdtContent>
                      <w:p w:rsidR="00A20CD4" w:rsidRDefault="00523E3C">
                        <w:pPr>
                          <w:jc w:val="right"/>
                          <w:rPr>
                            <w:color w:val="008000"/>
                            <w:szCs w:val="21"/>
                          </w:rPr>
                        </w:pPr>
                        <w:r>
                          <w:rPr>
                            <w:szCs w:val="21"/>
                          </w:rPr>
                          <w:t>0.11</w:t>
                        </w:r>
                      </w:p>
                    </w:sdtContent>
                  </w:sdt>
                </w:tc>
                <w:tc>
                  <w:tcPr>
                    <w:tcW w:w="1274"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f2538b16989e4161be956f059bc8d73e"/>
                      <w:id w:val="4763288"/>
                      <w:lock w:val="sdtLocked"/>
                      <w:placeholder>
                        <w:docPart w:val="GBC11111111111111111111111111111"/>
                      </w:placeholder>
                    </w:sdtPr>
                    <w:sdtContent>
                      <w:p w:rsidR="00A20CD4" w:rsidRDefault="00523E3C">
                        <w:pPr>
                          <w:jc w:val="right"/>
                          <w:rPr>
                            <w:color w:val="008000"/>
                            <w:szCs w:val="21"/>
                          </w:rPr>
                        </w:pPr>
                        <w:r>
                          <w:rPr>
                            <w:szCs w:val="21"/>
                          </w:rPr>
                          <w:t>0.19</w:t>
                        </w:r>
                      </w:p>
                    </w:sdtContent>
                  </w:sdt>
                </w:tc>
              </w:tr>
            </w:tbl>
            <w:p w:rsidR="00A20CD4" w:rsidRDefault="00523E3C">
              <w:pPr>
                <w:rPr>
                  <w:rFonts w:ascii="仿宋_GB2312" w:eastAsia="仿宋_GB2312"/>
                </w:rPr>
              </w:pPr>
              <w:r>
                <w:t>法定代表人</w:t>
              </w:r>
              <w:r>
                <w:rPr>
                  <w:rFonts w:hint="eastAsia"/>
                </w:rPr>
                <w:t>：</w:t>
              </w:r>
              <w:sdt>
                <w:sdtPr>
                  <w:rPr>
                    <w:rFonts w:hint="eastAsia"/>
                  </w:rPr>
                  <w:alias w:val="公司法定代表人"/>
                  <w:tag w:val="_GBC_73af8ba87bb949b192478420be01de08"/>
                  <w:id w:val="4763289"/>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454f7e9170d149f28ea0c7c5e19f6e65"/>
                  <w:id w:val="4763290"/>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4056399eb870420eaa02b346967a580f"/>
                  <w:id w:val="4763291"/>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Default="009567A8"/>
        <w:p w:rsidR="00A20CD4" w:rsidRDefault="009567A8"/>
        <w:sdt>
          <w:sdtPr>
            <w:rPr>
              <w:rFonts w:hint="eastAsia"/>
              <w:b/>
              <w:bCs/>
            </w:rPr>
            <w:tag w:val="_GBC_8fa609e6af06417a9095a99a29f4467c"/>
            <w:id w:val="4763364"/>
            <w:lock w:val="sdtLocked"/>
            <w:placeholder>
              <w:docPart w:val="GBC22222222222222222222222222222"/>
            </w:placeholder>
          </w:sdtPr>
          <w:sdtEndPr>
            <w:rPr>
              <w:b w:val="0"/>
              <w:bCs w:val="0"/>
            </w:rPr>
          </w:sdtEndPr>
          <w:sdtContent>
            <w:p w:rsidR="00A20CD4" w:rsidRDefault="00523E3C">
              <w:pPr>
                <w:jc w:val="center"/>
                <w:rPr>
                  <w:b/>
                  <w:bCs/>
                </w:rPr>
              </w:pPr>
              <w:r>
                <w:rPr>
                  <w:rFonts w:hint="eastAsia"/>
                  <w:b/>
                  <w:bCs/>
                </w:rPr>
                <w:t>母公司</w:t>
              </w:r>
              <w:r>
                <w:rPr>
                  <w:b/>
                  <w:bCs/>
                </w:rPr>
                <w:t>利润表</w:t>
              </w:r>
            </w:p>
            <w:p w:rsidR="00A20CD4" w:rsidRDefault="00523E3C">
              <w:pPr>
                <w:jc w:val="center"/>
              </w:pPr>
              <w:r>
                <w:t>201</w:t>
              </w:r>
              <w:r>
                <w:rPr>
                  <w:rFonts w:hint="eastAsia"/>
                </w:rPr>
                <w:t>5</w:t>
              </w:r>
              <w:r>
                <w:t>年</w:t>
              </w:r>
              <w:r>
                <w:rPr>
                  <w:rFonts w:hint="eastAsia"/>
                </w:rPr>
                <w:t>1—3</w:t>
              </w:r>
              <w:r>
                <w:t>月</w:t>
              </w:r>
            </w:p>
            <w:p w:rsidR="00A20CD4" w:rsidRDefault="00523E3C">
              <w:pPr>
                <w:rPr>
                  <w:b/>
                  <w:bCs/>
                </w:rPr>
              </w:pPr>
              <w:r>
                <w:rPr>
                  <w:rFonts w:hint="eastAsia"/>
                </w:rPr>
                <w:t>编制单位：</w:t>
              </w:r>
              <w:sdt>
                <w:sdtPr>
                  <w:rPr>
                    <w:rFonts w:hint="eastAsia"/>
                  </w:rPr>
                  <w:alias w:val="公司法定中文名称"/>
                  <w:tag w:val="_GBC_b85f237815d44b0b92394eb83db1f2ff"/>
                  <w:id w:val="4763293"/>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p>
            <w:p w:rsidR="00A20CD4" w:rsidRDefault="00523E3C">
              <w:pPr>
                <w:wordWrap w:val="0"/>
                <w:snapToGrid w:val="0"/>
                <w:spacing w:line="240" w:lineRule="atLeast"/>
                <w:jc w:val="right"/>
              </w:pPr>
              <w:r>
                <w:t>单位</w:t>
              </w:r>
              <w:r>
                <w:rPr>
                  <w:rFonts w:hint="eastAsia"/>
                </w:rPr>
                <w:t>：</w:t>
              </w:r>
              <w:sdt>
                <w:sdtPr>
                  <w:rPr>
                    <w:rFonts w:hint="eastAsia"/>
                  </w:rPr>
                  <w:alias w:val="单位_利润表"/>
                  <w:tag w:val="_GBC_428b16328cb34779914c85fdd89b3e61"/>
                  <w:id w:val="476329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476329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利润表"/>
                  <w:tag w:val="_GBC_7d6079c9118345dbbe59d29289256b00"/>
                  <w:id w:val="4763296"/>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4448"/>
                <w:gridCol w:w="2295"/>
                <w:gridCol w:w="2306"/>
              </w:tblGrid>
              <w:tr w:rsidR="00A20CD4" w:rsidTr="00223C7D">
                <w:trPr>
                  <w:cantSplit/>
                </w:trPr>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Chars="-19" w:hangingChars="19" w:hanging="40"/>
                      <w:jc w:val="center"/>
                      <w:rPr>
                        <w:b/>
                        <w:szCs w:val="21"/>
                      </w:rPr>
                    </w:pPr>
                    <w:r>
                      <w:rPr>
                        <w:b/>
                        <w:szCs w:val="21"/>
                      </w:rPr>
                      <w:t>项目</w:t>
                    </w:r>
                  </w:p>
                </w:tc>
                <w:tc>
                  <w:tcPr>
                    <w:tcW w:w="1268" w:type="pct"/>
                    <w:tcBorders>
                      <w:top w:val="outset" w:sz="6" w:space="0" w:color="auto"/>
                      <w:left w:val="outset" w:sz="6" w:space="0" w:color="auto"/>
                      <w:bottom w:val="outset" w:sz="6" w:space="0" w:color="auto"/>
                      <w:right w:val="outset" w:sz="6" w:space="0" w:color="auto"/>
                    </w:tcBorders>
                    <w:vAlign w:val="center"/>
                  </w:tcPr>
                  <w:p w:rsidR="00A20CD4" w:rsidRDefault="00523E3C">
                    <w:pPr>
                      <w:jc w:val="center"/>
                      <w:rPr>
                        <w:b/>
                        <w:szCs w:val="21"/>
                      </w:rPr>
                    </w:pPr>
                    <w:r>
                      <w:rPr>
                        <w:b/>
                        <w:szCs w:val="21"/>
                      </w:rPr>
                      <w:t>本期</w:t>
                    </w:r>
                    <w:r>
                      <w:rPr>
                        <w:rFonts w:hint="eastAsia"/>
                        <w:b/>
                        <w:szCs w:val="21"/>
                      </w:rPr>
                      <w:t>金额</w:t>
                    </w:r>
                  </w:p>
                </w:tc>
                <w:tc>
                  <w:tcPr>
                    <w:tcW w:w="1274" w:type="pct"/>
                    <w:tcBorders>
                      <w:top w:val="outset" w:sz="6" w:space="0" w:color="auto"/>
                      <w:left w:val="outset" w:sz="6" w:space="0" w:color="auto"/>
                      <w:bottom w:val="outset" w:sz="6" w:space="0" w:color="auto"/>
                      <w:right w:val="outset" w:sz="6" w:space="0" w:color="auto"/>
                    </w:tcBorders>
                    <w:vAlign w:val="center"/>
                  </w:tcPr>
                  <w:p w:rsidR="00A20CD4" w:rsidRDefault="00523E3C">
                    <w:pPr>
                      <w:jc w:val="center"/>
                      <w:rPr>
                        <w:b/>
                        <w:szCs w:val="21"/>
                      </w:rPr>
                    </w:pPr>
                    <w:r>
                      <w:rPr>
                        <w:b/>
                        <w:szCs w:val="21"/>
                      </w:rPr>
                      <w:t>上期</w:t>
                    </w:r>
                    <w:r>
                      <w:rPr>
                        <w:rFonts w:hint="eastAsia"/>
                        <w:b/>
                        <w:szCs w:val="21"/>
                      </w:rPr>
                      <w:t>金额</w:t>
                    </w:r>
                  </w:p>
                </w:tc>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rPr>
                        <w:szCs w:val="21"/>
                      </w:rPr>
                    </w:pPr>
                    <w:r>
                      <w:rPr>
                        <w:rFonts w:hint="eastAsia"/>
                        <w:szCs w:val="21"/>
                      </w:rPr>
                      <w:t>一、营业收入</w:t>
                    </w:r>
                  </w:p>
                </w:tc>
                <w:sdt>
                  <w:sdtPr>
                    <w:rPr>
                      <w:szCs w:val="21"/>
                    </w:rPr>
                    <w:alias w:val="营业收入"/>
                    <w:tag w:val="_GBC_51262e9d08de459692695eb5ce82686e"/>
                    <w:id w:val="476329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2,013,432,071.51</w:t>
                        </w:r>
                      </w:p>
                    </w:tc>
                  </w:sdtContent>
                </w:sdt>
                <w:sdt>
                  <w:sdtPr>
                    <w:rPr>
                      <w:szCs w:val="21"/>
                    </w:rPr>
                    <w:alias w:val="营业收入"/>
                    <w:tag w:val="_GBC_6a326609e4ba45e8aa4a2926563e5a4b"/>
                    <w:id w:val="476329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2,001,813,845.03</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减：营业成本</w:t>
                    </w:r>
                  </w:p>
                </w:tc>
                <w:sdt>
                  <w:sdtPr>
                    <w:rPr>
                      <w:szCs w:val="21"/>
                    </w:rPr>
                    <w:alias w:val="营业成本"/>
                    <w:tag w:val="_GBC_fab8bd2c7299446eaa73d80903c14be9"/>
                    <w:id w:val="476329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1,891,374,427.86</w:t>
                        </w:r>
                      </w:p>
                    </w:tc>
                  </w:sdtContent>
                </w:sdt>
                <w:sdt>
                  <w:sdtPr>
                    <w:rPr>
                      <w:szCs w:val="21"/>
                    </w:rPr>
                    <w:alias w:val="营业成本"/>
                    <w:tag w:val="_GBC_12ce34b3477d4aeeb9b15e5844606b64"/>
                    <w:id w:val="476330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1,885,171,190.92</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营业税金及附加</w:t>
                    </w:r>
                  </w:p>
                </w:tc>
                <w:sdt>
                  <w:sdtPr>
                    <w:rPr>
                      <w:szCs w:val="21"/>
                    </w:rPr>
                    <w:alias w:val="营业税金及附加"/>
                    <w:tag w:val="_GBC_d0d904b9753c48fa852c00a28c30a565"/>
                    <w:id w:val="476330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3,088,899.95</w:t>
                        </w:r>
                      </w:p>
                    </w:tc>
                  </w:sdtContent>
                </w:sdt>
                <w:sdt>
                  <w:sdtPr>
                    <w:rPr>
                      <w:szCs w:val="21"/>
                    </w:rPr>
                    <w:alias w:val="营业税金及附加"/>
                    <w:tag w:val="_GBC_b0303a7efb834581a82399df55919bc9"/>
                    <w:id w:val="476330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2,066,555.17</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销售费用</w:t>
                    </w:r>
                  </w:p>
                </w:tc>
                <w:sdt>
                  <w:sdtPr>
                    <w:rPr>
                      <w:szCs w:val="21"/>
                    </w:rPr>
                    <w:alias w:val="销售费用"/>
                    <w:tag w:val="_GBC_711dbb5c82da4d40b6770751ee0a489a"/>
                    <w:id w:val="476330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3,631,143.19</w:t>
                        </w:r>
                      </w:p>
                    </w:tc>
                  </w:sdtContent>
                </w:sdt>
                <w:sdt>
                  <w:sdtPr>
                    <w:rPr>
                      <w:szCs w:val="21"/>
                    </w:rPr>
                    <w:alias w:val="销售费用"/>
                    <w:tag w:val="_GBC_ab6db1b0d74642a6a6adb9667d839d34"/>
                    <w:id w:val="476330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3,898,517.86</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管理费用</w:t>
                    </w:r>
                  </w:p>
                </w:tc>
                <w:sdt>
                  <w:sdtPr>
                    <w:rPr>
                      <w:szCs w:val="21"/>
                    </w:rPr>
                    <w:alias w:val="管理费用"/>
                    <w:tag w:val="_GBC_8d98fb220ae9416e83bb4ee7b76d80ba"/>
                    <w:id w:val="476330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63,959,827.92</w:t>
                        </w:r>
                      </w:p>
                    </w:tc>
                  </w:sdtContent>
                </w:sdt>
                <w:sdt>
                  <w:sdtPr>
                    <w:rPr>
                      <w:szCs w:val="21"/>
                    </w:rPr>
                    <w:alias w:val="管理费用"/>
                    <w:tag w:val="_GBC_c678b36d90d44c86a704b5db04d83528"/>
                    <w:id w:val="476330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55,288,618.70</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财务费用</w:t>
                    </w:r>
                  </w:p>
                </w:tc>
                <w:sdt>
                  <w:sdtPr>
                    <w:rPr>
                      <w:szCs w:val="21"/>
                    </w:rPr>
                    <w:alias w:val="财务费用"/>
                    <w:tag w:val="_GBC_d1277816714c44908f7e6c2d82543fb5"/>
                    <w:id w:val="476330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-50,646,857.47</w:t>
                        </w:r>
                      </w:p>
                    </w:tc>
                  </w:sdtContent>
                </w:sdt>
                <w:sdt>
                  <w:sdtPr>
                    <w:rPr>
                      <w:szCs w:val="21"/>
                    </w:rPr>
                    <w:alias w:val="财务费用"/>
                    <w:tag w:val="_GBC_1471fd9f1a23474db91a4b0530c7b813"/>
                    <w:id w:val="476330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-1,335,441.63</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资产减值损失</w:t>
                    </w:r>
                  </w:p>
                </w:tc>
                <w:sdt>
                  <w:sdtPr>
                    <w:rPr>
                      <w:szCs w:val="21"/>
                    </w:rPr>
                    <w:alias w:val="资产减值损失"/>
                    <w:tag w:val="_GBC_172e8dd302964a1987e8bc0a909e2758"/>
                    <w:id w:val="476330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-3,186,503.29</w:t>
                        </w:r>
                      </w:p>
                    </w:tc>
                  </w:sdtContent>
                </w:sdt>
                <w:sdt>
                  <w:sdtPr>
                    <w:rPr>
                      <w:szCs w:val="21"/>
                    </w:rPr>
                    <w:alias w:val="资产减值损失"/>
                    <w:tag w:val="_GBC_b035e7663cc044878dee19c99c1252bd"/>
                    <w:id w:val="476331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8,380,299.80</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加：公允价值变动收益（损失以“－”号填列）</w:t>
                    </w:r>
                  </w:p>
                </w:tc>
                <w:sdt>
                  <w:sdtPr>
                    <w:rPr>
                      <w:szCs w:val="21"/>
                    </w:rPr>
                    <w:alias w:val="公允价值变动收益"/>
                    <w:tag w:val="_GBC_f76fbff06c254aa09dfd4ade66d3f160"/>
                    <w:id w:val="476331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1,111,290.00</w:t>
                        </w:r>
                      </w:p>
                    </w:tc>
                  </w:sdtContent>
                </w:sdt>
                <w:sdt>
                  <w:sdtPr>
                    <w:rPr>
                      <w:szCs w:val="21"/>
                    </w:rPr>
                    <w:alias w:val="公允价值变动收益"/>
                    <w:tag w:val="_GBC_5a93bb01e20b44f1b5dfd8001d7318eb"/>
                    <w:id w:val="476331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-35,165,363.82</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投资收益（损失以“－”号填列）</w:t>
                    </w:r>
                  </w:p>
                </w:tc>
                <w:sdt>
                  <w:sdtPr>
                    <w:rPr>
                      <w:szCs w:val="21"/>
                    </w:rPr>
                    <w:alias w:val="投资收益"/>
                    <w:tag w:val="_GBC_d5d84dded3284fcd983cd026e8062f3a"/>
                    <w:id w:val="476331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-896,412.29</w:t>
                        </w:r>
                      </w:p>
                    </w:tc>
                  </w:sdtContent>
                </w:sdt>
                <w:sdt>
                  <w:sdtPr>
                    <w:rPr>
                      <w:szCs w:val="21"/>
                    </w:rPr>
                    <w:alias w:val="投资收益"/>
                    <w:tag w:val="_GBC_71bdfcab2c97485d9714e7fcc2c3d440"/>
                    <w:id w:val="476331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6,248,450.01</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其中：对联营企业和合营企业的投资收益</w:t>
                    </w:r>
                  </w:p>
                </w:tc>
                <w:sdt>
                  <w:sdtPr>
                    <w:rPr>
                      <w:szCs w:val="21"/>
                    </w:rPr>
                    <w:alias w:val="对联营企业和合营企业的投资收益"/>
                    <w:tag w:val="_GBC_492a651ca5a14bbfa77bb8ab04039af2"/>
                    <w:id w:val="476331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-1,077,220.29</w:t>
                        </w:r>
                      </w:p>
                    </w:tc>
                  </w:sdtContent>
                </w:sdt>
                <w:sdt>
                  <w:sdtPr>
                    <w:rPr>
                      <w:szCs w:val="21"/>
                    </w:rPr>
                    <w:alias w:val="对联营企业和合营企业的投资收益"/>
                    <w:tag w:val="_GBC_2a089ea9e99b4d37be4031ab017e5fc1"/>
                    <w:id w:val="476331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-992,410.79</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rPr>
                        <w:szCs w:val="21"/>
                      </w:rPr>
                    </w:pPr>
                    <w:r>
                      <w:rPr>
                        <w:rFonts w:hint="eastAsia"/>
                        <w:szCs w:val="21"/>
                      </w:rPr>
                      <w:t>二、营业利润（亏损以“－”号填列）</w:t>
                    </w:r>
                  </w:p>
                </w:tc>
                <w:sdt>
                  <w:sdtPr>
                    <w:rPr>
                      <w:szCs w:val="21"/>
                    </w:rPr>
                    <w:alias w:val="营业利润"/>
                    <w:tag w:val="_GBC_d0cc055f2934442e80d1eb329683815b"/>
                    <w:id w:val="476331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105,426,011.06</w:t>
                        </w:r>
                      </w:p>
                    </w:tc>
                  </w:sdtContent>
                </w:sdt>
                <w:sdt>
                  <w:sdtPr>
                    <w:rPr>
                      <w:szCs w:val="21"/>
                    </w:rPr>
                    <w:alias w:val="营业利润"/>
                    <w:tag w:val="_GBC_c10f7f4b59344440b68f239578f1e16a"/>
                    <w:id w:val="476331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19,427,190.40</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加：营业外收入</w:t>
                    </w:r>
                  </w:p>
                </w:tc>
                <w:sdt>
                  <w:sdtPr>
                    <w:rPr>
                      <w:szCs w:val="21"/>
                    </w:rPr>
                    <w:alias w:val="营业外收入"/>
                    <w:tag w:val="_GBC_8f147b20885943b9817cb55531882ef2"/>
                    <w:id w:val="476331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1,106,944.72</w:t>
                        </w:r>
                      </w:p>
                    </w:tc>
                  </w:sdtContent>
                </w:sdt>
                <w:sdt>
                  <w:sdtPr>
                    <w:rPr>
                      <w:szCs w:val="21"/>
                    </w:rPr>
                    <w:alias w:val="营业外收入"/>
                    <w:tag w:val="_GBC_92f20ad4df074b0d9cd70088c862f9ba"/>
                    <w:id w:val="476332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2,713,591.46</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其中：非流动资产处置利得</w:t>
                    </w:r>
                  </w:p>
                </w:tc>
                <w:sdt>
                  <w:sdtPr>
                    <w:rPr>
                      <w:szCs w:val="21"/>
                    </w:rPr>
                    <w:alias w:val="其中：非流动资产处置利得"/>
                    <w:tag w:val="_GBC_ff50b7caab5c4fc78049f0d55a11a643"/>
                    <w:id w:val="476332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139,644.34</w:t>
                        </w:r>
                      </w:p>
                    </w:tc>
                  </w:sdtContent>
                </w:sdt>
                <w:sdt>
                  <w:sdtPr>
                    <w:rPr>
                      <w:szCs w:val="21"/>
                    </w:rPr>
                    <w:alias w:val="其中：非流动资产处置利得"/>
                    <w:tag w:val="_GBC_09b0c4758bb04b849e7f3474c01f1f53"/>
                    <w:id w:val="476332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211,698.92</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减：营业外支出</w:t>
                    </w:r>
                  </w:p>
                </w:tc>
                <w:sdt>
                  <w:sdtPr>
                    <w:rPr>
                      <w:szCs w:val="21"/>
                    </w:rPr>
                    <w:alias w:val="营业外支出"/>
                    <w:tag w:val="_GBC_b40b380ee87141118586f62a171e1fb0"/>
                    <w:id w:val="476332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67,941.02</w:t>
                        </w:r>
                      </w:p>
                    </w:tc>
                  </w:sdtContent>
                </w:sdt>
                <w:sdt>
                  <w:sdtPr>
                    <w:rPr>
                      <w:szCs w:val="21"/>
                    </w:rPr>
                    <w:alias w:val="营业外支出"/>
                    <w:tag w:val="_GBC_0f5fbaa096504993a153b87dcdbf5225"/>
                    <w:id w:val="476332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63,975.49</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300" w:firstLine="630"/>
                      <w:rPr>
                        <w:szCs w:val="21"/>
                      </w:rPr>
                    </w:pPr>
                    <w:r>
                      <w:rPr>
                        <w:rFonts w:hint="eastAsia"/>
                        <w:szCs w:val="21"/>
                      </w:rPr>
                      <w:t>其中：非流动资产处置损失</w:t>
                    </w:r>
                  </w:p>
                </w:tc>
                <w:sdt>
                  <w:sdtPr>
                    <w:rPr>
                      <w:szCs w:val="21"/>
                    </w:rPr>
                    <w:alias w:val="非流动资产处置净损失"/>
                    <w:tag w:val="_GBC_082007e0108b4761aadc2bdde5f1dadd"/>
                    <w:id w:val="476332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18,550.81</w:t>
                        </w:r>
                      </w:p>
                    </w:tc>
                  </w:sdtContent>
                </w:sdt>
                <w:sdt>
                  <w:sdtPr>
                    <w:rPr>
                      <w:szCs w:val="21"/>
                    </w:rPr>
                    <w:alias w:val="非流动资产处置净损失"/>
                    <w:tag w:val="_GBC_4f01837818334014bfe11802c5849436"/>
                    <w:id w:val="476332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14,974.23</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rPr>
                        <w:szCs w:val="21"/>
                      </w:rPr>
                    </w:pPr>
                    <w:r>
                      <w:rPr>
                        <w:rFonts w:hint="eastAsia"/>
                        <w:szCs w:val="21"/>
                      </w:rPr>
                      <w:t>三、利润总额（亏损总额以“－”号填列）</w:t>
                    </w:r>
                  </w:p>
                </w:tc>
                <w:sdt>
                  <w:sdtPr>
                    <w:rPr>
                      <w:szCs w:val="21"/>
                    </w:rPr>
                    <w:alias w:val="利润总额"/>
                    <w:tag w:val="_GBC_4bdfa1d36444448880ba2ff07ec44154"/>
                    <w:id w:val="4763327"/>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106,465,014.76</w:t>
                        </w:r>
                      </w:p>
                    </w:tc>
                  </w:sdtContent>
                </w:sdt>
                <w:sdt>
                  <w:sdtPr>
                    <w:rPr>
                      <w:szCs w:val="21"/>
                    </w:rPr>
                    <w:alias w:val="利润总额"/>
                    <w:tag w:val="_GBC_6f25a5e3fd644cffba07728dbbd07e7a"/>
                    <w:id w:val="4763328"/>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22,076,806.37</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firstLineChars="200" w:firstLine="420"/>
                      <w:rPr>
                        <w:szCs w:val="21"/>
                      </w:rPr>
                    </w:pPr>
                    <w:r>
                      <w:rPr>
                        <w:rFonts w:hint="eastAsia"/>
                        <w:szCs w:val="21"/>
                      </w:rPr>
                      <w:t>减：所得税费用</w:t>
                    </w:r>
                  </w:p>
                </w:tc>
                <w:sdt>
                  <w:sdtPr>
                    <w:rPr>
                      <w:szCs w:val="21"/>
                    </w:rPr>
                    <w:alias w:val="所得税"/>
                    <w:tag w:val="_GBC_cfb6066d50a74cb0b4c5c58b779142fc"/>
                    <w:id w:val="4763329"/>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17,160,013.83</w:t>
                        </w:r>
                      </w:p>
                    </w:tc>
                  </w:sdtContent>
                </w:sdt>
                <w:sdt>
                  <w:sdtPr>
                    <w:rPr>
                      <w:szCs w:val="21"/>
                    </w:rPr>
                    <w:alias w:val="所得税"/>
                    <w:tag w:val="_GBC_e4682dae4d804999816ba8dc1fdf763f"/>
                    <w:id w:val="4763330"/>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7,163,472.91</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rPr>
                        <w:szCs w:val="21"/>
                      </w:rPr>
                    </w:pPr>
                    <w:r>
                      <w:rPr>
                        <w:rFonts w:hint="eastAsia"/>
                        <w:szCs w:val="21"/>
                      </w:rPr>
                      <w:t>四、净利润（净亏损以“－”号填列）</w:t>
                    </w:r>
                  </w:p>
                </w:tc>
                <w:sdt>
                  <w:sdtPr>
                    <w:rPr>
                      <w:szCs w:val="21"/>
                    </w:rPr>
                    <w:alias w:val="净利润"/>
                    <w:tag w:val="_GBC_f09ea2f9a31948e690df07cf667f9d87"/>
                    <w:id w:val="476333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89,305,000.93</w:t>
                        </w:r>
                      </w:p>
                    </w:tc>
                  </w:sdtContent>
                </w:sdt>
                <w:sdt>
                  <w:sdtPr>
                    <w:rPr>
                      <w:szCs w:val="21"/>
                    </w:rPr>
                    <w:alias w:val="净利润"/>
                    <w:tag w:val="_GBC_b74a1ca1a97a4b7991804734f24afefa"/>
                    <w:id w:val="476333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14,913,333.46</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Chars="-19" w:hangingChars="19" w:hanging="40"/>
                      <w:rPr>
                        <w:szCs w:val="21"/>
                      </w:rPr>
                    </w:pPr>
                    <w:r>
                      <w:rPr>
                        <w:rFonts w:hint="eastAsia"/>
                        <w:szCs w:val="21"/>
                      </w:rPr>
                      <w:lastRenderedPageBreak/>
                      <w:t>五、其他综合收益的税后净额</w:t>
                    </w:r>
                  </w:p>
                </w:tc>
                <w:sdt>
                  <w:sdtPr>
                    <w:rPr>
                      <w:szCs w:val="21"/>
                    </w:rPr>
                    <w:alias w:val="其他综合收益的税后净额"/>
                    <w:tag w:val="_GBC_50242774f7f047ae8d3ac56be707756b"/>
                    <w:id w:val="4763333"/>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3,226,649.62</w:t>
                        </w:r>
                      </w:p>
                    </w:tc>
                  </w:sdtContent>
                </w:sdt>
                <w:sdt>
                  <w:sdtPr>
                    <w:rPr>
                      <w:szCs w:val="21"/>
                    </w:rPr>
                    <w:alias w:val="其他综合收益的税后净额"/>
                    <w:tag w:val="_GBC_62de0aaa17f7474c823af8f45bf3d723"/>
                    <w:id w:val="4763334"/>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szCs w:val="21"/>
                          </w:rPr>
                          <w:t>-577,848.09</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（一）以后不能重分类进损益的其他综合收益</w:t>
                    </w:r>
                  </w:p>
                </w:tc>
                <w:sdt>
                  <w:sdtPr>
                    <w:rPr>
                      <w:szCs w:val="21"/>
                    </w:rPr>
                    <w:alias w:val="以后不能重分类进损益的其他综合收益"/>
                    <w:tag w:val="_GBC_a008a6bc9d11410298cfc7f136ff9931"/>
                    <w:id w:val="4763335"/>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以后不能重分类进损益的其他综合收益"/>
                    <w:tag w:val="_GBC_bff071203fa24362931235775dd08634"/>
                    <w:id w:val="4763336"/>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重新计量设定受益计划净负债或净资产的变动"/>
                    <w:tag w:val="_GBC_e5318e7a00c34b9bbfd01e700db3376a"/>
                    <w:id w:val="4763337"/>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重新计量设定受益计划净负债或净资产的变动"/>
                    <w:tag w:val="_GBC_452610f49635434299a8f6dd3acad83c"/>
                    <w:id w:val="4763338"/>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57" w:firstLineChars="200" w:firstLine="420"/>
                      <w:rPr>
                        <w:szCs w:val="21"/>
                      </w:rPr>
                    </w:pPr>
                    <w:r>
                      <w:rPr>
                        <w:szCs w:val="21"/>
                      </w:rPr>
                      <w:t>2.权益法下在被投资单位不能重分类进损益的其他综合收益中享有的份额</w:t>
                    </w:r>
                  </w:p>
                </w:tc>
                <w:sdt>
                  <w:sdtPr>
                    <w:rPr>
                      <w:szCs w:val="21"/>
                    </w:rPr>
                    <w:alias w:val="权益法下在被投资单位不能重分类进损益的其他综合收益中享有的份额"/>
                    <w:tag w:val="_GBC_e5c811b5b94f4ec391695d5fefac1a91"/>
                    <w:id w:val="4763339"/>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29bc313979d04684a7b0cd7de0d58940"/>
                    <w:id w:val="4763340"/>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100" w:firstLine="210"/>
                      <w:rPr>
                        <w:szCs w:val="21"/>
                      </w:rPr>
                    </w:pPr>
                    <w:r>
                      <w:rPr>
                        <w:rFonts w:hint="eastAsia"/>
                        <w:szCs w:val="21"/>
                      </w:rPr>
                      <w:t>（二）以后将重分类进损益的其他综合收益</w:t>
                    </w:r>
                  </w:p>
                </w:tc>
                <w:sdt>
                  <w:sdtPr>
                    <w:rPr>
                      <w:szCs w:val="21"/>
                    </w:rPr>
                    <w:alias w:val="以后将重分类进损益的其他综合收益"/>
                    <w:tag w:val="_GBC_e9b16b7bf8ea422699b3006259f8c35b"/>
                    <w:id w:val="476334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3,226,649.62</w:t>
                        </w:r>
                      </w:p>
                    </w:tc>
                  </w:sdtContent>
                </w:sdt>
                <w:sdt>
                  <w:sdtPr>
                    <w:rPr>
                      <w:szCs w:val="21"/>
                    </w:rPr>
                    <w:alias w:val="以后将重分类进损益的其他综合收益"/>
                    <w:tag w:val="_GBC_60c4033a2c754e19ba0a17c6acf26c3c"/>
                    <w:id w:val="476334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szCs w:val="21"/>
                          </w:rPr>
                          <w:t>-577,848.09</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1.权益法下在被投资单位以后将重分类进损益的其他综合收益中享有的份额</w:t>
                    </w:r>
                  </w:p>
                </w:tc>
                <w:sdt>
                  <w:sdtPr>
                    <w:rPr>
                      <w:szCs w:val="21"/>
                    </w:rPr>
                    <w:alias w:val="权益法下在被投资单位以后将重分类进损益的其他综合收益中享有的份额"/>
                    <w:tag w:val="_GBC_ad2d516b21244be5898613a712978c1e"/>
                    <w:id w:val="4763343"/>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87563aa8d006485c8a92f4d80324e73b"/>
                    <w:id w:val="4763344"/>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2.可供出售金融资产公允价值变动损益</w:t>
                    </w:r>
                  </w:p>
                </w:tc>
                <w:sdt>
                  <w:sdtPr>
                    <w:rPr>
                      <w:szCs w:val="21"/>
                    </w:rPr>
                    <w:alias w:val="可供出售金融资产公允价值变动损益"/>
                    <w:tag w:val="_GBC_a5ca4ce13d1b4faab14ee76774ab8d33"/>
                    <w:id w:val="476334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-181,256.24</w:t>
                        </w:r>
                      </w:p>
                    </w:tc>
                  </w:sdtContent>
                </w:sdt>
                <w:sdt>
                  <w:sdtPr>
                    <w:rPr>
                      <w:szCs w:val="21"/>
                    </w:rPr>
                    <w:alias w:val="可供出售金融资产公允价值变动损益"/>
                    <w:tag w:val="_GBC_6aa116be53324f77a9950a7ba4f3a63a"/>
                    <w:id w:val="476334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szCs w:val="21"/>
                          </w:rPr>
                          <w:t>-26,525.30</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持有至到期投资重分类为可供出售金融资产损益"/>
                    <w:tag w:val="_GBC_0e02b940b06a412baa958103c71bd933"/>
                    <w:id w:val="4763347"/>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持有至到期投资重分类为可供出售金融资产损益"/>
                    <w:tag w:val="_GBC_1d68d538c36643e1aca6c235e52c5c59"/>
                    <w:id w:val="4763348"/>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4.现金流量套期损益的有效部分</w:t>
                    </w:r>
                  </w:p>
                </w:tc>
                <w:sdt>
                  <w:sdtPr>
                    <w:rPr>
                      <w:szCs w:val="21"/>
                    </w:rPr>
                    <w:alias w:val="现金流量套期损益的有效部分"/>
                    <w:tag w:val="_GBC_a4253012acd240ebb468b03364d08c0c"/>
                    <w:id w:val="4763349"/>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现金流量套期损益的有效部分"/>
                    <w:tag w:val="_GBC_9e3d5151c26c4d099dd8f5e71564980d"/>
                    <w:id w:val="4763350"/>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5.外币财务报表折算差额</w:t>
                    </w:r>
                  </w:p>
                </w:tc>
                <w:sdt>
                  <w:sdtPr>
                    <w:rPr>
                      <w:szCs w:val="21"/>
                    </w:rPr>
                    <w:alias w:val="外币财务报表折算差额"/>
                    <w:tag w:val="_GBC_2e2d29ef74ab41ec9a4e7791b493cc78"/>
                    <w:id w:val="4763351"/>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szCs w:val="21"/>
                          </w:rPr>
                          <w:t>3,407,905.86</w:t>
                        </w:r>
                      </w:p>
                    </w:tc>
                  </w:sdtContent>
                </w:sdt>
                <w:sdt>
                  <w:sdtPr>
                    <w:rPr>
                      <w:szCs w:val="21"/>
                    </w:rPr>
                    <w:alias w:val="外币财务报表折算差额"/>
                    <w:tag w:val="_GBC_f92f04b67491464b86b579f48c8cb851"/>
                    <w:id w:val="4763352"/>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FF00FF"/>
                            <w:szCs w:val="21"/>
                          </w:rPr>
                        </w:pPr>
                        <w:r>
                          <w:rPr>
                            <w:szCs w:val="21"/>
                          </w:rPr>
                          <w:t>-551,322.79</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firstLineChars="200" w:firstLine="420"/>
                      <w:rPr>
                        <w:szCs w:val="21"/>
                      </w:rPr>
                    </w:pPr>
                    <w:r>
                      <w:rPr>
                        <w:szCs w:val="21"/>
                      </w:rPr>
                      <w:t>6.其他</w:t>
                    </w:r>
                  </w:p>
                </w:tc>
                <w:sdt>
                  <w:sdtPr>
                    <w:rPr>
                      <w:szCs w:val="21"/>
                    </w:rPr>
                    <w:alias w:val="以后将重分类进损益的其他综合收益-其他"/>
                    <w:tag w:val="_GBC_d58ae41d469249faa2ecbe8bb0f93afe"/>
                    <w:id w:val="4763353"/>
                    <w:lock w:val="sdtLocked"/>
                    <w:placeholder>
                      <w:docPart w:val="GBC11111111111111111111111111111"/>
                    </w:placeholder>
                    <w:showingPlcHd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以后将重分类进损益的其他综合收益-其他"/>
                    <w:tag w:val="_GBC_fe02612a00a54ae0ad80cd4d0acfdeb2"/>
                    <w:id w:val="4763354"/>
                    <w:lock w:val="sdtLocked"/>
                    <w:placeholder>
                      <w:docPart w:val="GBC11111111111111111111111111111"/>
                    </w:placeholder>
                    <w:showingPlcHd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rPr>
                        <w:szCs w:val="21"/>
                      </w:rPr>
                    </w:pPr>
                    <w:r>
                      <w:rPr>
                        <w:rFonts w:hint="eastAsia"/>
                        <w:szCs w:val="21"/>
                      </w:rPr>
                      <w:t>六、综合收益总额</w:t>
                    </w:r>
                  </w:p>
                </w:tc>
                <w:sdt>
                  <w:sdtPr>
                    <w:rPr>
                      <w:szCs w:val="21"/>
                    </w:rPr>
                    <w:alias w:val="综合收益总额"/>
                    <w:tag w:val="_GBC_fee36832d5f649b7bc0ddc01e06eb516"/>
                    <w:id w:val="4763355"/>
                    <w:lock w:val="sdtLocked"/>
                    <w:placeholder>
                      <w:docPart w:val="GBC11111111111111111111111111111"/>
                    </w:placeholder>
                  </w:sdtPr>
                  <w:sdtContent>
                    <w:tc>
                      <w:tcPr>
                        <w:tcW w:w="1268"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92,531,650.55</w:t>
                        </w:r>
                      </w:p>
                    </w:tc>
                  </w:sdtContent>
                </w:sdt>
                <w:sdt>
                  <w:sdtPr>
                    <w:rPr>
                      <w:szCs w:val="21"/>
                    </w:rPr>
                    <w:alias w:val="综合收益总额"/>
                    <w:tag w:val="_GBC_e322770961724e92804ba91357bdb81e"/>
                    <w:id w:val="4763356"/>
                    <w:lock w:val="sdtLocked"/>
                    <w:placeholder>
                      <w:docPart w:val="GBC11111111111111111111111111111"/>
                    </w:placeholder>
                  </w:sdtPr>
                  <w:sdtContent>
                    <w:tc>
                      <w:tcPr>
                        <w:tcW w:w="1274"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14,335,485.37</w:t>
                        </w:r>
                      </w:p>
                    </w:tc>
                  </w:sdtContent>
                </w:sdt>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Chars="-19" w:hangingChars="19" w:hanging="40"/>
                      <w:rPr>
                        <w:szCs w:val="21"/>
                      </w:rPr>
                    </w:pPr>
                    <w:r>
                      <w:rPr>
                        <w:rFonts w:hint="eastAsia"/>
                        <w:szCs w:val="21"/>
                      </w:rPr>
                      <w:t>七</w:t>
                    </w:r>
                    <w:r>
                      <w:rPr>
                        <w:szCs w:val="21"/>
                      </w:rPr>
                      <w:t>、每股收益：</w:t>
                    </w:r>
                  </w:p>
                </w:tc>
                <w:tc>
                  <w:tcPr>
                    <w:tcW w:w="1268" w:type="pct"/>
                    <w:tcBorders>
                      <w:top w:val="outset" w:sz="6" w:space="0" w:color="auto"/>
                      <w:left w:val="outset" w:sz="6" w:space="0" w:color="auto"/>
                      <w:bottom w:val="outset" w:sz="6" w:space="0" w:color="auto"/>
                      <w:right w:val="outset" w:sz="6" w:space="0" w:color="auto"/>
                    </w:tcBorders>
                  </w:tcPr>
                  <w:p w:rsidR="00A20CD4" w:rsidRDefault="009567A8">
                    <w:pPr>
                      <w:jc w:val="right"/>
                      <w:rPr>
                        <w:szCs w:val="21"/>
                      </w:rPr>
                    </w:pPr>
                  </w:p>
                </w:tc>
                <w:tc>
                  <w:tcPr>
                    <w:tcW w:w="1274" w:type="pct"/>
                    <w:tcBorders>
                      <w:top w:val="outset" w:sz="6" w:space="0" w:color="auto"/>
                      <w:left w:val="outset" w:sz="6" w:space="0" w:color="auto"/>
                      <w:bottom w:val="outset" w:sz="6" w:space="0" w:color="auto"/>
                      <w:right w:val="outset" w:sz="6" w:space="0" w:color="auto"/>
                    </w:tcBorders>
                  </w:tcPr>
                  <w:p w:rsidR="00A20CD4" w:rsidRDefault="009567A8">
                    <w:pPr>
                      <w:jc w:val="right"/>
                      <w:rPr>
                        <w:szCs w:val="21"/>
                      </w:rPr>
                    </w:pPr>
                  </w:p>
                </w:tc>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firstLineChars="200" w:firstLine="420"/>
                      <w:rPr>
                        <w:szCs w:val="21"/>
                      </w:rPr>
                    </w:pPr>
                    <w:r>
                      <w:rPr>
                        <w:szCs w:val="21"/>
                      </w:rPr>
                      <w:t>（一）基本每股收益</w:t>
                    </w:r>
                    <w:r>
                      <w:rPr>
                        <w:rFonts w:hint="eastAsia"/>
                        <w:szCs w:val="21"/>
                      </w:rPr>
                      <w:t>(元/股)</w:t>
                    </w:r>
                  </w:p>
                </w:tc>
                <w:tc>
                  <w:tcPr>
                    <w:tcW w:w="1268"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f1af7949c5994a2ea06ca0fb3a7ca249"/>
                      <w:id w:val="4763357"/>
                      <w:lock w:val="sdtLocked"/>
                      <w:placeholder>
                        <w:docPart w:val="GBC11111111111111111111111111111"/>
                      </w:placeholder>
                      <w:showingPlcHdr/>
                    </w:sdtPr>
                    <w:sdtContent>
                      <w:p w:rsidR="00A20CD4" w:rsidRDefault="00523E3C">
                        <w:pPr>
                          <w:jc w:val="right"/>
                          <w:rPr>
                            <w:color w:val="008000"/>
                            <w:szCs w:val="21"/>
                          </w:rPr>
                        </w:pPr>
                        <w:r>
                          <w:rPr>
                            <w:rFonts w:hint="eastAsia"/>
                            <w:color w:val="333399"/>
                            <w:szCs w:val="21"/>
                          </w:rPr>
                          <w:t xml:space="preserve">　</w:t>
                        </w:r>
                      </w:p>
                    </w:sdtContent>
                  </w:sdt>
                </w:tc>
                <w:tc>
                  <w:tcPr>
                    <w:tcW w:w="1274"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453e7f0ede564c60992db163f4289e30"/>
                      <w:id w:val="4763358"/>
                      <w:lock w:val="sdtLocked"/>
                      <w:placeholder>
                        <w:docPart w:val="GBC11111111111111111111111111111"/>
                      </w:placeholder>
                      <w:showingPlcHdr/>
                    </w:sdtPr>
                    <w:sdtContent>
                      <w:p w:rsidR="00A20CD4" w:rsidRDefault="00523E3C">
                        <w:pPr>
                          <w:jc w:val="right"/>
                          <w:rPr>
                            <w:color w:val="008000"/>
                            <w:szCs w:val="21"/>
                          </w:rPr>
                        </w:pPr>
                        <w:r>
                          <w:rPr>
                            <w:rFonts w:hint="eastAsia"/>
                            <w:color w:val="333399"/>
                            <w:szCs w:val="21"/>
                          </w:rPr>
                          <w:t xml:space="preserve">　</w:t>
                        </w:r>
                      </w:p>
                    </w:sdtContent>
                  </w:sdt>
                </w:tc>
              </w:tr>
              <w:tr w:rsidR="00A20CD4" w:rsidTr="00223C7D">
                <w:tc>
                  <w:tcPr>
                    <w:tcW w:w="2458" w:type="pct"/>
                    <w:tcBorders>
                      <w:top w:val="outset" w:sz="6" w:space="0" w:color="auto"/>
                      <w:left w:val="outset" w:sz="6" w:space="0" w:color="auto"/>
                      <w:bottom w:val="outset" w:sz="6" w:space="0" w:color="auto"/>
                      <w:right w:val="outset" w:sz="6" w:space="0" w:color="auto"/>
                    </w:tcBorders>
                    <w:vAlign w:val="center"/>
                  </w:tcPr>
                  <w:p w:rsidR="00A20CD4" w:rsidRDefault="00523E3C">
                    <w:pPr>
                      <w:ind w:left="-19" w:firstLineChars="200" w:firstLine="420"/>
                      <w:rPr>
                        <w:szCs w:val="21"/>
                      </w:rPr>
                    </w:pPr>
                    <w:r>
                      <w:rPr>
                        <w:szCs w:val="21"/>
                      </w:rPr>
                      <w:t>（二）稀释每股收益</w:t>
                    </w:r>
                    <w:r>
                      <w:rPr>
                        <w:rFonts w:hint="eastAsia"/>
                        <w:szCs w:val="21"/>
                      </w:rPr>
                      <w:t>(元/股)</w:t>
                    </w:r>
                  </w:p>
                </w:tc>
                <w:tc>
                  <w:tcPr>
                    <w:tcW w:w="1268"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98cdfb9cb1684bbaa2353f1d3d1f5e67"/>
                      <w:id w:val="4763359"/>
                      <w:lock w:val="sdtLocked"/>
                      <w:placeholder>
                        <w:docPart w:val="GBC11111111111111111111111111111"/>
                      </w:placeholder>
                      <w:showingPlcHdr/>
                    </w:sdtPr>
                    <w:sdtContent>
                      <w:p w:rsidR="00A20CD4" w:rsidRDefault="00523E3C">
                        <w:pPr>
                          <w:jc w:val="right"/>
                          <w:rPr>
                            <w:color w:val="008000"/>
                            <w:szCs w:val="21"/>
                          </w:rPr>
                        </w:pPr>
                        <w:r>
                          <w:rPr>
                            <w:rFonts w:hint="eastAsia"/>
                            <w:color w:val="333399"/>
                            <w:szCs w:val="21"/>
                          </w:rPr>
                          <w:t xml:space="preserve">　</w:t>
                        </w:r>
                      </w:p>
                    </w:sdtContent>
                  </w:sdt>
                </w:tc>
                <w:tc>
                  <w:tcPr>
                    <w:tcW w:w="1274"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129fc7f3f64644e2a9e8ad35514b0e1a"/>
                      <w:id w:val="4763360"/>
                      <w:lock w:val="sdtLocked"/>
                      <w:placeholder>
                        <w:docPart w:val="GBC11111111111111111111111111111"/>
                      </w:placeholder>
                      <w:showingPlcHdr/>
                    </w:sdtPr>
                    <w:sdtContent>
                      <w:p w:rsidR="00A20CD4" w:rsidRDefault="00523E3C">
                        <w:pPr>
                          <w:jc w:val="right"/>
                          <w:rPr>
                            <w:color w:val="008000"/>
                            <w:szCs w:val="21"/>
                          </w:rPr>
                        </w:pPr>
                        <w:r>
                          <w:rPr>
                            <w:rFonts w:hint="eastAsia"/>
                            <w:color w:val="333399"/>
                            <w:szCs w:val="21"/>
                          </w:rPr>
                          <w:t xml:space="preserve">　</w:t>
                        </w:r>
                      </w:p>
                    </w:sdtContent>
                  </w:sdt>
                </w:tc>
              </w:tr>
            </w:tbl>
            <w:p w:rsidR="00A20CD4" w:rsidRDefault="00523E3C">
              <w:pPr>
                <w:snapToGrid w:val="0"/>
                <w:spacing w:line="240" w:lineRule="atLeast"/>
                <w:ind w:rightChars="-73" w:right="-153"/>
                <w:rPr>
                  <w:rFonts w:ascii="仿宋_GB2312" w:eastAsia="仿宋_GB2312" w:hAnsi="宋体-方正超大字符集" w:cs="宋体-方正超大字符集"/>
                </w:rPr>
              </w:pPr>
              <w:r>
                <w:t>法定代表人</w:t>
              </w:r>
              <w:r>
                <w:rPr>
                  <w:rFonts w:hint="eastAsia"/>
                </w:rPr>
                <w:t>：</w:t>
              </w:r>
              <w:sdt>
                <w:sdtPr>
                  <w:rPr>
                    <w:rFonts w:hint="eastAsia"/>
                  </w:rPr>
                  <w:alias w:val="公司法定代表人"/>
                  <w:tag w:val="_GBC_b57c6ff7b5ba4bbe8e254fa1a93ca663"/>
                  <w:id w:val="4763361"/>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79bb201feb1b4567955839c217ee3864"/>
                  <w:id w:val="4763362"/>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612e1ae14b334a9cbebe8edb9df23421"/>
                  <w:id w:val="4763363"/>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Default="00382D59"/>
      </w:sdtContent>
    </w:sdt>
    <w:p w:rsidR="00A20CD4" w:rsidRDefault="009567A8"/>
    <w:sdt>
      <w:sdtPr>
        <w:rPr>
          <w:rFonts w:hint="eastAsia"/>
          <w:b/>
          <w:bCs/>
        </w:rPr>
        <w:tag w:val="_GBC_0418ee9f5e4b4f20ae4f53be2dc9f4b5"/>
        <w:id w:val="4763560"/>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4763481"/>
            <w:lock w:val="sdtLocked"/>
            <w:placeholder>
              <w:docPart w:val="GBC22222222222222222222222222222"/>
            </w:placeholder>
          </w:sdtPr>
          <w:sdtEndPr>
            <w:rPr>
              <w:b w:val="0"/>
              <w:bCs w:val="0"/>
            </w:rPr>
          </w:sdtEndPr>
          <w:sdtContent>
            <w:p w:rsidR="00A20CD4" w:rsidRDefault="00523E3C">
              <w:pPr>
                <w:jc w:val="center"/>
                <w:rPr>
                  <w:b/>
                </w:rPr>
              </w:pPr>
              <w:r>
                <w:rPr>
                  <w:rFonts w:hint="eastAsia"/>
                  <w:b/>
                </w:rPr>
                <w:t>合并</w:t>
              </w:r>
              <w:r>
                <w:rPr>
                  <w:b/>
                </w:rPr>
                <w:t>现金流量表</w:t>
              </w:r>
            </w:p>
            <w:p w:rsidR="00A20CD4" w:rsidRDefault="00523E3C">
              <w:pPr>
                <w:jc w:val="center"/>
              </w:pPr>
              <w:r>
                <w:t>201</w:t>
              </w:r>
              <w:r>
                <w:rPr>
                  <w:rFonts w:hint="eastAsia"/>
                </w:rPr>
                <w:t>5</w:t>
              </w:r>
              <w:r>
                <w:t>年</w:t>
              </w:r>
              <w:r>
                <w:rPr>
                  <w:rFonts w:hint="eastAsia"/>
                </w:rPr>
                <w:t>1—3</w:t>
              </w:r>
              <w:r>
                <w:t>月</w:t>
              </w:r>
            </w:p>
            <w:p w:rsidR="00A20CD4" w:rsidRDefault="00523E3C">
              <w:pPr>
                <w:rPr>
                  <w:b/>
                  <w:bCs/>
                </w:rPr>
              </w:pPr>
              <w:r>
                <w:rPr>
                  <w:rFonts w:hint="eastAsia"/>
                </w:rPr>
                <w:t>编制单位：</w:t>
              </w:r>
              <w:sdt>
                <w:sdtPr>
                  <w:rPr>
                    <w:rFonts w:hint="eastAsia"/>
                  </w:rPr>
                  <w:alias w:val="公司法定中文名称"/>
                  <w:tag w:val="_GBC_659bcf3a5fba4c6db821cf398f3a2a15"/>
                  <w:id w:val="4763366"/>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p>
            <w:p w:rsidR="00A20CD4" w:rsidRDefault="00523E3C">
              <w:pPr>
                <w:wordWrap w:val="0"/>
                <w:jc w:val="right"/>
              </w:pPr>
              <w:r>
                <w:t>单位</w:t>
              </w:r>
              <w:r>
                <w:rPr>
                  <w:rFonts w:hint="eastAsia"/>
                </w:rPr>
                <w:t>：</w:t>
              </w:r>
              <w:sdt>
                <w:sdtPr>
                  <w:rPr>
                    <w:rFonts w:hint="eastAsia"/>
                  </w:rPr>
                  <w:alias w:val="单位_现金流量表"/>
                  <w:tag w:val="_GBC_3c5318ba2a3e43d48ab4c6a345a17521"/>
                  <w:id w:val="47633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47633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4763369"/>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78"/>
                <w:gridCol w:w="2543"/>
                <w:gridCol w:w="2528"/>
              </w:tblGrid>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jc w:val="center"/>
                      <w:rPr>
                        <w:b/>
                        <w:bCs/>
                        <w:szCs w:val="21"/>
                      </w:rPr>
                    </w:pPr>
                    <w:r>
                      <w:rPr>
                        <w:b/>
                        <w:szCs w:val="21"/>
                      </w:rPr>
                      <w:t>项目</w:t>
                    </w:r>
                  </w:p>
                </w:tc>
                <w:tc>
                  <w:tcPr>
                    <w:tcW w:w="1405" w:type="pct"/>
                    <w:tcBorders>
                      <w:top w:val="outset" w:sz="6" w:space="0" w:color="auto"/>
                      <w:left w:val="outset" w:sz="6" w:space="0" w:color="auto"/>
                      <w:bottom w:val="outset" w:sz="6" w:space="0" w:color="auto"/>
                      <w:right w:val="outset" w:sz="6" w:space="0" w:color="auto"/>
                    </w:tcBorders>
                  </w:tcPr>
                  <w:p w:rsidR="00A20CD4" w:rsidRDefault="00523E3C">
                    <w:pPr>
                      <w:autoSpaceDE w:val="0"/>
                      <w:autoSpaceDN w:val="0"/>
                      <w:adjustRightInd w:val="0"/>
                      <w:jc w:val="center"/>
                      <w:rPr>
                        <w:b/>
                        <w:szCs w:val="21"/>
                      </w:rPr>
                    </w:pPr>
                    <w:r>
                      <w:rPr>
                        <w:b/>
                        <w:szCs w:val="21"/>
                      </w:rPr>
                      <w:t>本期</w:t>
                    </w:r>
                    <w:r>
                      <w:rPr>
                        <w:rFonts w:hint="eastAsia"/>
                        <w:b/>
                        <w:szCs w:val="21"/>
                      </w:rPr>
                      <w:t>金额</w:t>
                    </w:r>
                  </w:p>
                </w:tc>
                <w:tc>
                  <w:tcPr>
                    <w:tcW w:w="1397" w:type="pct"/>
                    <w:tcBorders>
                      <w:top w:val="outset" w:sz="6" w:space="0" w:color="auto"/>
                      <w:left w:val="outset" w:sz="6" w:space="0" w:color="auto"/>
                      <w:bottom w:val="outset" w:sz="6" w:space="0" w:color="auto"/>
                      <w:right w:val="outset" w:sz="6" w:space="0" w:color="auto"/>
                    </w:tcBorders>
                  </w:tcPr>
                  <w:p w:rsidR="00A20CD4" w:rsidRDefault="00523E3C">
                    <w:pPr>
                      <w:autoSpaceDE w:val="0"/>
                      <w:autoSpaceDN w:val="0"/>
                      <w:adjustRightInd w:val="0"/>
                      <w:jc w:val="center"/>
                      <w:rPr>
                        <w:b/>
                        <w:szCs w:val="21"/>
                      </w:rPr>
                    </w:pPr>
                    <w:r>
                      <w:rPr>
                        <w:b/>
                        <w:szCs w:val="21"/>
                      </w:rPr>
                      <w:t>上期</w:t>
                    </w:r>
                    <w:r>
                      <w:rPr>
                        <w:rFonts w:hint="eastAsia"/>
                        <w:b/>
                        <w:szCs w:val="21"/>
                      </w:rPr>
                      <w:t>金额</w:t>
                    </w:r>
                  </w:p>
                </w:tc>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一、经营活动产生的现金流量：</w:t>
                    </w:r>
                  </w:p>
                </w:tc>
                <w:tc>
                  <w:tcPr>
                    <w:tcW w:w="1405" w:type="pct"/>
                    <w:tcBorders>
                      <w:top w:val="outset" w:sz="6" w:space="0" w:color="auto"/>
                      <w:left w:val="outset" w:sz="6" w:space="0" w:color="auto"/>
                      <w:bottom w:val="outset" w:sz="6" w:space="0" w:color="auto"/>
                      <w:right w:val="outset" w:sz="6" w:space="0" w:color="auto"/>
                    </w:tcBorders>
                  </w:tcPr>
                  <w:p w:rsidR="00A20CD4" w:rsidRDefault="009567A8">
                    <w:pPr>
                      <w:rPr>
                        <w:szCs w:val="21"/>
                      </w:rPr>
                    </w:pPr>
                  </w:p>
                </w:tc>
                <w:tc>
                  <w:tcPr>
                    <w:tcW w:w="1397" w:type="pct"/>
                    <w:tcBorders>
                      <w:top w:val="outset" w:sz="6" w:space="0" w:color="auto"/>
                      <w:left w:val="outset" w:sz="6" w:space="0" w:color="auto"/>
                      <w:bottom w:val="outset" w:sz="6" w:space="0" w:color="auto"/>
                      <w:right w:val="outset" w:sz="6" w:space="0" w:color="auto"/>
                    </w:tcBorders>
                  </w:tcPr>
                  <w:p w:rsidR="00A20CD4" w:rsidRDefault="009567A8">
                    <w:pPr>
                      <w:rPr>
                        <w:szCs w:val="21"/>
                      </w:rPr>
                    </w:pPr>
                  </w:p>
                </w:tc>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销售商品、提供劳务收到的现金</w:t>
                    </w:r>
                  </w:p>
                </w:tc>
                <w:sdt>
                  <w:sdtPr>
                    <w:rPr>
                      <w:szCs w:val="21"/>
                    </w:rPr>
                    <w:alias w:val="销售商品提供劳务收到的现金"/>
                    <w:tag w:val="_GBC_5ecda5bf0f9f4c2999ea375033b0bf34"/>
                    <w:id w:val="476337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3,804,206,905.72</w:t>
                        </w:r>
                      </w:p>
                    </w:tc>
                  </w:sdtContent>
                </w:sdt>
                <w:sdt>
                  <w:sdtPr>
                    <w:rPr>
                      <w:szCs w:val="21"/>
                    </w:rPr>
                    <w:alias w:val="销售商品提供劳务收到的现金"/>
                    <w:tag w:val="_GBC_fda17a6d44f64a61b82109e79bb60d98"/>
                    <w:id w:val="476337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3,176,675,180.79</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客户存款和同业存放款项净增加额</w:t>
                    </w:r>
                  </w:p>
                </w:tc>
                <w:sdt>
                  <w:sdtPr>
                    <w:rPr>
                      <w:szCs w:val="21"/>
                    </w:rPr>
                    <w:alias w:val="客户存款和同业存放款项净增加额"/>
                    <w:tag w:val="_GBC_3f75d8262a464fdf8d99c62918369df3"/>
                    <w:id w:val="476337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客户存款和同业存放款项净增加额"/>
                    <w:tag w:val="_GBC_b1ce3658ec214d789f26e1c6fe88b13a"/>
                    <w:id w:val="4763373"/>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向中央银行借款净增加额</w:t>
                    </w:r>
                  </w:p>
                </w:tc>
                <w:sdt>
                  <w:sdtPr>
                    <w:rPr>
                      <w:szCs w:val="21"/>
                    </w:rPr>
                    <w:alias w:val="向中央银行借款净增加额"/>
                    <w:tag w:val="_GBC_816313a630e3493db4a8e93a8c20cffc"/>
                    <w:id w:val="4763374"/>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向中央银行借款净增加额"/>
                    <w:tag w:val="_GBC_64433d5ec9654c7aa6471b740ffd191c"/>
                    <w:id w:val="476337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向其他金融机构拆入资金净增加额</w:t>
                    </w:r>
                  </w:p>
                </w:tc>
                <w:sdt>
                  <w:sdtPr>
                    <w:rPr>
                      <w:szCs w:val="21"/>
                    </w:rPr>
                    <w:alias w:val="向其他金融机构拆入资金净增加额"/>
                    <w:tag w:val="_GBC_a5d1bd9b2e294ad9ac3541d1f6599f9e"/>
                    <w:id w:val="4763376"/>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向其他金融机构拆入资金净增加额"/>
                    <w:tag w:val="_GBC_3de58e8b7bc14b0e98eabeee094db2fe"/>
                    <w:id w:val="476337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收到原保险合同保费取得的现金</w:t>
                    </w:r>
                  </w:p>
                </w:tc>
                <w:sdt>
                  <w:sdtPr>
                    <w:rPr>
                      <w:szCs w:val="21"/>
                    </w:rPr>
                    <w:alias w:val="收到原保险合同保费取得的现金"/>
                    <w:tag w:val="_GBC_34d9f3875c784683896f5ec0f8d8c90d"/>
                    <w:id w:val="4763378"/>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原保险合同保费取得的现金"/>
                    <w:tag w:val="_GBC_75ca1bd4600d439a8ad6f3c5c17534bc"/>
                    <w:id w:val="476337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收到再保险业务现金净额</w:t>
                    </w:r>
                  </w:p>
                </w:tc>
                <w:sdt>
                  <w:sdtPr>
                    <w:rPr>
                      <w:szCs w:val="21"/>
                    </w:rPr>
                    <w:alias w:val="收到再保险业务现金净额"/>
                    <w:tag w:val="_GBC_4589d2d03ff64466925d99615ea1c195"/>
                    <w:id w:val="4763380"/>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再保险业务现金净额"/>
                    <w:tag w:val="_GBC_ea63be5c7b9c40b6b8a96dd6f7c0a3e6"/>
                    <w:id w:val="4763381"/>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保户储金及投资款净增加额</w:t>
                    </w:r>
                  </w:p>
                </w:tc>
                <w:sdt>
                  <w:sdtPr>
                    <w:rPr>
                      <w:szCs w:val="21"/>
                    </w:rPr>
                    <w:alias w:val="保户储金及投资款净增加额"/>
                    <w:tag w:val="_GBC_9f94d99b9efa4294ab6f0a0beff8f398"/>
                    <w:id w:val="476338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保户储金及投资款净增加额"/>
                    <w:tag w:val="_GBC_f589f52862074f809b81b6ec9aab83a0"/>
                    <w:id w:val="4763383"/>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处置以公允价值计量且其变动计入当期损益的金融资产净增加额</w:t>
                    </w:r>
                  </w:p>
                </w:tc>
                <w:sdt>
                  <w:sdtPr>
                    <w:rPr>
                      <w:szCs w:val="21"/>
                    </w:rPr>
                    <w:alias w:val="处置以公允价值计量且其变动计入当期损益的金融资产净增加额"/>
                    <w:tag w:val="_GBC_1ace8ca790504da3aa65a11646511108"/>
                    <w:id w:val="4763384"/>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sdt>
                  <w:sdtPr>
                    <w:rPr>
                      <w:szCs w:val="21"/>
                    </w:rPr>
                    <w:alias w:val="处置以公允价值计量且其变动计入当期损益的金融资产净增加额"/>
                    <w:tag w:val="_GBC_18968f62660d436eae2ec2b74850ce63"/>
                    <w:id w:val="476338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szCs w:val="21"/>
                          </w:rPr>
                        </w:pPr>
                        <w:r>
                          <w:rPr>
                            <w:rFonts w:hint="eastAsia"/>
                            <w:color w:val="333399"/>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收取利息、手续费及佣金的现金</w:t>
                    </w:r>
                  </w:p>
                </w:tc>
                <w:sdt>
                  <w:sdtPr>
                    <w:rPr>
                      <w:szCs w:val="21"/>
                    </w:rPr>
                    <w:alias w:val="收取利息、手续费及佣金的现金"/>
                    <w:tag w:val="_GBC_39a88cb159f94840b668d0754e45d7dd"/>
                    <w:id w:val="4763386"/>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取利息、手续费及佣金的现金"/>
                    <w:tag w:val="_GBC_3592a05aaef24521b9daff6e1dedea00"/>
                    <w:id w:val="476338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拆入资金净增加额</w:t>
                    </w:r>
                  </w:p>
                </w:tc>
                <w:sdt>
                  <w:sdtPr>
                    <w:rPr>
                      <w:szCs w:val="21"/>
                    </w:rPr>
                    <w:alias w:val="拆入资金净增加额"/>
                    <w:tag w:val="_GBC_904830b478924b0f932bbb30a4b1d39e"/>
                    <w:id w:val="4763388"/>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拆入资金净增加额"/>
                    <w:tag w:val="_GBC_8b595f86395d481a977ea6cbd75224b5"/>
                    <w:id w:val="476338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回购业务资金净增加额</w:t>
                    </w:r>
                  </w:p>
                </w:tc>
                <w:sdt>
                  <w:sdtPr>
                    <w:rPr>
                      <w:szCs w:val="21"/>
                    </w:rPr>
                    <w:alias w:val="回购业务资金净增加额"/>
                    <w:tag w:val="_GBC_67bd672d464f43e2873f7acc63a1f05d"/>
                    <w:id w:val="4763390"/>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回购业务资金净增加额"/>
                    <w:tag w:val="_GBC_28b8ec70be2a47c3b1c83f18e1611684"/>
                    <w:id w:val="4763391"/>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收到的税费返还</w:t>
                    </w:r>
                  </w:p>
                </w:tc>
                <w:sdt>
                  <w:sdtPr>
                    <w:rPr>
                      <w:szCs w:val="21"/>
                    </w:rPr>
                    <w:alias w:val="收到的税费返还"/>
                    <w:tag w:val="_GBC_d6830442542040918b5f75e09b3b6f6e"/>
                    <w:id w:val="4763392"/>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103,533,632.53</w:t>
                        </w:r>
                      </w:p>
                    </w:tc>
                  </w:sdtContent>
                </w:sdt>
                <w:sdt>
                  <w:sdtPr>
                    <w:rPr>
                      <w:szCs w:val="21"/>
                    </w:rPr>
                    <w:alias w:val="收到的税费返还"/>
                    <w:tag w:val="_GBC_57694c526314470a8780a75692b92bae"/>
                    <w:id w:val="476339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165,560,287.82</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lastRenderedPageBreak/>
                      <w:t>收到其他与经营活动有关的现金</w:t>
                    </w:r>
                  </w:p>
                </w:tc>
                <w:sdt>
                  <w:sdtPr>
                    <w:rPr>
                      <w:szCs w:val="21"/>
                    </w:rPr>
                    <w:alias w:val="收到的其他与经营活动有关的现金"/>
                    <w:tag w:val="_GBC_532ee33cc6654bd7a599f7560690810c"/>
                    <w:id w:val="476339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493C3F">
                        <w:pPr>
                          <w:jc w:val="right"/>
                          <w:rPr>
                            <w:color w:val="008000"/>
                            <w:szCs w:val="21"/>
                          </w:rPr>
                        </w:pPr>
                        <w:r>
                          <w:rPr>
                            <w:szCs w:val="21"/>
                          </w:rPr>
                          <w:t>399,824,700.79</w:t>
                        </w:r>
                      </w:p>
                    </w:tc>
                  </w:sdtContent>
                </w:sdt>
                <w:sdt>
                  <w:sdtPr>
                    <w:rPr>
                      <w:szCs w:val="21"/>
                    </w:rPr>
                    <w:alias w:val="收到的其他与经营活动有关的现金"/>
                    <w:tag w:val="_GBC_6a66b01c0e9e4a1d8f1723ef18343b16"/>
                    <w:id w:val="4763395"/>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415,147,128.76</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经营活动现金流入小计</w:t>
                    </w:r>
                  </w:p>
                </w:tc>
                <w:sdt>
                  <w:sdtPr>
                    <w:rPr>
                      <w:szCs w:val="21"/>
                    </w:rPr>
                    <w:alias w:val="经营活动现金流入小计"/>
                    <w:tag w:val="_GBC_d654f0d92072434ca61c668a2dd3a620"/>
                    <w:id w:val="476339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493C3F">
                        <w:pPr>
                          <w:jc w:val="right"/>
                          <w:rPr>
                            <w:color w:val="008000"/>
                            <w:szCs w:val="21"/>
                          </w:rPr>
                        </w:pPr>
                        <w:r>
                          <w:rPr>
                            <w:szCs w:val="21"/>
                          </w:rPr>
                          <w:t>4,307,565,239.04</w:t>
                        </w:r>
                      </w:p>
                    </w:tc>
                  </w:sdtContent>
                </w:sdt>
                <w:sdt>
                  <w:sdtPr>
                    <w:rPr>
                      <w:szCs w:val="21"/>
                    </w:rPr>
                    <w:alias w:val="经营活动现金流入小计"/>
                    <w:tag w:val="_GBC_f4a5fcf6de7a49588951a8fdaa376817"/>
                    <w:id w:val="4763397"/>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3,757,382,597.37</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购买商品、接受劳务支付的现金</w:t>
                    </w:r>
                  </w:p>
                </w:tc>
                <w:sdt>
                  <w:sdtPr>
                    <w:rPr>
                      <w:szCs w:val="21"/>
                    </w:rPr>
                    <w:alias w:val="购买商品接受劳务支付的现金"/>
                    <w:tag w:val="_GBC_3fbc4cd430664755b854025d9680c12e"/>
                    <w:id w:val="476339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4,059,284,421.37</w:t>
                        </w:r>
                      </w:p>
                    </w:tc>
                  </w:sdtContent>
                </w:sdt>
                <w:sdt>
                  <w:sdtPr>
                    <w:rPr>
                      <w:szCs w:val="21"/>
                    </w:rPr>
                    <w:alias w:val="购买商品接受劳务支付的现金"/>
                    <w:tag w:val="_GBC_5bc4092c2dc5429f8a885caaea5bce35"/>
                    <w:id w:val="4763399"/>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3,982,242,798.15</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客户贷款及垫款净增加额</w:t>
                    </w:r>
                  </w:p>
                </w:tc>
                <w:sdt>
                  <w:sdtPr>
                    <w:rPr>
                      <w:szCs w:val="21"/>
                    </w:rPr>
                    <w:alias w:val="客户贷款及垫款净增加额"/>
                    <w:tag w:val="_GBC_ea09db778230408c8f0b6a4779cb5980"/>
                    <w:id w:val="4763400"/>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客户贷款及垫款净增加额"/>
                    <w:tag w:val="_GBC_0145000a2e284c6fa16ce6ee19ebcc89"/>
                    <w:id w:val="4763401"/>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存放中央银行和同业款项净增加额</w:t>
                    </w:r>
                  </w:p>
                </w:tc>
                <w:sdt>
                  <w:sdtPr>
                    <w:rPr>
                      <w:szCs w:val="21"/>
                    </w:rPr>
                    <w:alias w:val="存放中央银行和同业款项净增加额"/>
                    <w:tag w:val="_GBC_8e75e72553fd4cd2bc76efc88dee7ac3"/>
                    <w:id w:val="476340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存放中央银行和同业款项净增加额"/>
                    <w:tag w:val="_GBC_b5e8a5cfdd2d4be0b004c26ddafbc0ca"/>
                    <w:id w:val="4763403"/>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支付原保险合同赔付款项的现金</w:t>
                    </w:r>
                  </w:p>
                </w:tc>
                <w:sdt>
                  <w:sdtPr>
                    <w:rPr>
                      <w:szCs w:val="21"/>
                    </w:rPr>
                    <w:alias w:val="支付原保险合同赔付款项的现金"/>
                    <w:tag w:val="_GBC_506c5764a20947b68f1eb249ed6655c2"/>
                    <w:id w:val="4763404"/>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原保险合同赔付款项的现金"/>
                    <w:tag w:val="_GBC_3267d1eb269c40d4894ed0c50194bd72"/>
                    <w:id w:val="476340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支付利息、手续费及佣金的现金</w:t>
                    </w:r>
                  </w:p>
                </w:tc>
                <w:sdt>
                  <w:sdtPr>
                    <w:rPr>
                      <w:szCs w:val="21"/>
                    </w:rPr>
                    <w:alias w:val="支付利息、手续费及佣金的现金"/>
                    <w:tag w:val="_GBC_379616fedd6a406aa6ba029738064be9"/>
                    <w:id w:val="4763406"/>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利息、手续费及佣金的现金"/>
                    <w:tag w:val="_GBC_bec4b4d1b8204f778abe13d97733954b"/>
                    <w:id w:val="476340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支付保单红利的现金</w:t>
                    </w:r>
                  </w:p>
                </w:tc>
                <w:sdt>
                  <w:sdtPr>
                    <w:rPr>
                      <w:szCs w:val="21"/>
                    </w:rPr>
                    <w:alias w:val="支付保单红利的现金"/>
                    <w:tag w:val="_GBC_24bcb4e123e045d3b93183655d191641"/>
                    <w:id w:val="4763408"/>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保单红利的现金"/>
                    <w:tag w:val="_GBC_01d240f177f546dea549e2ddda16d7ba"/>
                    <w:id w:val="476340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支付给职工以及为职工支付的现金</w:t>
                    </w:r>
                  </w:p>
                </w:tc>
                <w:sdt>
                  <w:sdtPr>
                    <w:rPr>
                      <w:szCs w:val="21"/>
                    </w:rPr>
                    <w:alias w:val="支付给职工以及为职工支付的现金"/>
                    <w:tag w:val="_GBC_1def2fb3e07e468e92837f858ff1d053"/>
                    <w:id w:val="476341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547,352,152.64</w:t>
                        </w:r>
                      </w:p>
                    </w:tc>
                  </w:sdtContent>
                </w:sdt>
                <w:sdt>
                  <w:sdtPr>
                    <w:rPr>
                      <w:szCs w:val="21"/>
                    </w:rPr>
                    <w:alias w:val="支付给职工以及为职工支付的现金"/>
                    <w:tag w:val="_GBC_fb5de08acb9a49239f877a3f60003f56"/>
                    <w:id w:val="476341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499,328,177.27</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支付的各项税费</w:t>
                    </w:r>
                  </w:p>
                </w:tc>
                <w:sdt>
                  <w:sdtPr>
                    <w:rPr>
                      <w:szCs w:val="21"/>
                    </w:rPr>
                    <w:alias w:val="支付的各项税费"/>
                    <w:tag w:val="_GBC_2024544797634598bd353baaedebe0f2"/>
                    <w:id w:val="4763412"/>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209,880,510.92</w:t>
                        </w:r>
                      </w:p>
                    </w:tc>
                  </w:sdtContent>
                </w:sdt>
                <w:sdt>
                  <w:sdtPr>
                    <w:rPr>
                      <w:szCs w:val="21"/>
                    </w:rPr>
                    <w:alias w:val="支付的各项税费"/>
                    <w:tag w:val="_GBC_d04670d9b08b476893a832f8b1b4098f"/>
                    <w:id w:val="476341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284,920,403.32</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支付其他与经营活动有关的现金</w:t>
                    </w:r>
                  </w:p>
                </w:tc>
                <w:sdt>
                  <w:sdtPr>
                    <w:rPr>
                      <w:szCs w:val="21"/>
                    </w:rPr>
                    <w:alias w:val="支付的其他与经营活动有关的现金"/>
                    <w:tag w:val="_GBC_287862e74a514f65a8b9792833f6d152"/>
                    <w:id w:val="476341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257,795,491.39</w:t>
                        </w:r>
                      </w:p>
                    </w:tc>
                  </w:sdtContent>
                </w:sdt>
                <w:sdt>
                  <w:sdtPr>
                    <w:rPr>
                      <w:szCs w:val="21"/>
                    </w:rPr>
                    <w:alias w:val="支付的其他与经营活动有关的现金"/>
                    <w:tag w:val="_GBC_70f49df019ad44fd9248a6e04051647a"/>
                    <w:id w:val="4763415"/>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322,184,431.82</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经营活动现金流出小计</w:t>
                    </w:r>
                  </w:p>
                </w:tc>
                <w:sdt>
                  <w:sdtPr>
                    <w:rPr>
                      <w:szCs w:val="21"/>
                    </w:rPr>
                    <w:alias w:val="经营活动现金流出小计"/>
                    <w:tag w:val="_GBC_74c4c6ecc1544789a98537b840ad7ef1"/>
                    <w:id w:val="476341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5,074,312,576.32</w:t>
                        </w:r>
                      </w:p>
                    </w:tc>
                  </w:sdtContent>
                </w:sdt>
                <w:sdt>
                  <w:sdtPr>
                    <w:rPr>
                      <w:szCs w:val="21"/>
                    </w:rPr>
                    <w:alias w:val="经营活动现金流出小计"/>
                    <w:tag w:val="_GBC_5cda2ad437f74501880c967b419ec278"/>
                    <w:id w:val="4763417"/>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5,088,675,810.56</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经营活动产生的现金流量净额</w:t>
                    </w:r>
                  </w:p>
                </w:tc>
                <w:sdt>
                  <w:sdtPr>
                    <w:rPr>
                      <w:szCs w:val="21"/>
                    </w:rPr>
                    <w:alias w:val="经营活动现金流量净额"/>
                    <w:tag w:val="_GBC_ecd393bf4f3e4f17a76b8f6390959570"/>
                    <w:id w:val="476341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Pr>
                            <w:szCs w:val="21"/>
                          </w:rPr>
                          <w:t>-766,747,337.28</w:t>
                        </w:r>
                      </w:p>
                    </w:tc>
                  </w:sdtContent>
                </w:sdt>
                <w:sdt>
                  <w:sdtPr>
                    <w:rPr>
                      <w:szCs w:val="21"/>
                    </w:rPr>
                    <w:alias w:val="经营活动现金流量净额"/>
                    <w:tag w:val="_GBC_684920946b3c49108bb651c4db7aa249"/>
                    <w:id w:val="4763419"/>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-1,331,293,213.19</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二、投资活动产生的现金流量：</w:t>
                    </w:r>
                  </w:p>
                </w:tc>
                <w:tc>
                  <w:tcPr>
                    <w:tcW w:w="1405"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c>
                  <w:tcPr>
                    <w:tcW w:w="1397"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收回投资收到的现金</w:t>
                    </w:r>
                  </w:p>
                </w:tc>
                <w:sdt>
                  <w:sdtPr>
                    <w:rPr>
                      <w:szCs w:val="21"/>
                    </w:rPr>
                    <w:alias w:val="收回投资所收到的现金"/>
                    <w:tag w:val="_GBC_38bb5e28b9ff4f8fa8588677f21ae48d"/>
                    <w:id w:val="4763420"/>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回投资所收到的现金"/>
                    <w:tag w:val="_GBC_88e16b8bf1514f24ae218578e3169665"/>
                    <w:id w:val="4763421"/>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取得投资收益收到的现金</w:t>
                    </w:r>
                  </w:p>
                </w:tc>
                <w:sdt>
                  <w:sdtPr>
                    <w:rPr>
                      <w:szCs w:val="21"/>
                    </w:rPr>
                    <w:alias w:val="取得投资收益所收到的现金"/>
                    <w:tag w:val="_GBC_2201d20ade4347beb58b42aa8b0149f0"/>
                    <w:id w:val="476342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取得投资收益所收到的现金"/>
                    <w:tag w:val="_GBC_a8765b8686ea4c619dbd7905d0caabfe"/>
                    <w:id w:val="476342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7,266,534.77</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处置固定资产、无形资产和其他长期资产收回的现金净额</w:t>
                    </w:r>
                  </w:p>
                </w:tc>
                <w:sdt>
                  <w:sdtPr>
                    <w:rPr>
                      <w:szCs w:val="21"/>
                    </w:rPr>
                    <w:alias w:val="处置固定资产、无形资产和其他长期资产而收回的现金"/>
                    <w:tag w:val="_GBC_e8787544df9e4fd496eaf31e352ada6f"/>
                    <w:id w:val="476342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31,175.34</w:t>
                        </w:r>
                      </w:p>
                    </w:tc>
                  </w:sdtContent>
                </w:sdt>
                <w:sdt>
                  <w:sdtPr>
                    <w:rPr>
                      <w:szCs w:val="21"/>
                    </w:rPr>
                    <w:alias w:val="处置固定资产、无形资产和其他长期资产而收回的现金"/>
                    <w:tag w:val="_GBC_b292fe563afa4ee78ed8491c0f410bdc"/>
                    <w:id w:val="4763425"/>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2,241,654.39</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处置子公司及其他营业单位收到的现金净额</w:t>
                    </w:r>
                  </w:p>
                </w:tc>
                <w:sdt>
                  <w:sdtPr>
                    <w:rPr>
                      <w:szCs w:val="21"/>
                    </w:rPr>
                    <w:alias w:val="收回投资所收到的现金中的出售子公司收到的现金"/>
                    <w:tag w:val="_GBC_8295ab9a57d741aaac52bd80138416a7"/>
                    <w:id w:val="4763426"/>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0379b81283e34d68ad7875bb078ded87"/>
                    <w:id w:val="476342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收到其他与投资活动有关的现金</w:t>
                    </w:r>
                  </w:p>
                </w:tc>
                <w:sdt>
                  <w:sdtPr>
                    <w:rPr>
                      <w:szCs w:val="21"/>
                    </w:rPr>
                    <w:alias w:val="收到的其他与投资活动有关的现金"/>
                    <w:tag w:val="_GBC_bcf9167733294cbfbe3e89c114364821"/>
                    <w:id w:val="4763428"/>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660f7c82eb224d1690da61025c35ab29"/>
                    <w:id w:val="476342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投资活动现金流入小计</w:t>
                    </w:r>
                  </w:p>
                </w:tc>
                <w:sdt>
                  <w:sdtPr>
                    <w:rPr>
                      <w:szCs w:val="21"/>
                    </w:rPr>
                    <w:alias w:val="投资活动现金流入小计"/>
                    <w:tag w:val="_GBC_6a837da82da046239d02a2b21bed2818"/>
                    <w:id w:val="476343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31,175.34</w:t>
                        </w:r>
                      </w:p>
                    </w:tc>
                  </w:sdtContent>
                </w:sdt>
                <w:sdt>
                  <w:sdtPr>
                    <w:rPr>
                      <w:szCs w:val="21"/>
                    </w:rPr>
                    <w:alias w:val="投资活动现金流入小计"/>
                    <w:tag w:val="_GBC_ab2c4c0ac8254cf599ac35942b26a6a9"/>
                    <w:id w:val="476343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9,508,189.16</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购建固定资产、无形资产和其他长期资产支付的现金</w:t>
                    </w:r>
                  </w:p>
                </w:tc>
                <w:sdt>
                  <w:sdtPr>
                    <w:rPr>
                      <w:szCs w:val="21"/>
                    </w:rPr>
                    <w:alias w:val="购建固定资产、无形资产和其他长期资产所支付的现金"/>
                    <w:tag w:val="_GBC_85156629bac34dfc8274cf3dde7609d7"/>
                    <w:id w:val="4763432"/>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21,066,907.12</w:t>
                        </w:r>
                      </w:p>
                    </w:tc>
                  </w:sdtContent>
                </w:sdt>
                <w:sdt>
                  <w:sdtPr>
                    <w:rPr>
                      <w:szCs w:val="21"/>
                    </w:rPr>
                    <w:alias w:val="购建固定资产、无形资产和其他长期资产所支付的现金"/>
                    <w:tag w:val="_GBC_0e7fb69e8d034d7894a6f38be6db87eb"/>
                    <w:id w:val="476343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24,824,238.10</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投资支付的现金</w:t>
                    </w:r>
                  </w:p>
                </w:tc>
                <w:sdt>
                  <w:sdtPr>
                    <w:rPr>
                      <w:szCs w:val="21"/>
                    </w:rPr>
                    <w:alias w:val="投资所支付的现金"/>
                    <w:tag w:val="_GBC_657d642601684be2b0135bf2a754f0b3"/>
                    <w:id w:val="476343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Pr>
                            <w:szCs w:val="21"/>
                          </w:rPr>
                          <w:t>7,500,000.00</w:t>
                        </w:r>
                      </w:p>
                    </w:tc>
                  </w:sdtContent>
                </w:sdt>
                <w:sdt>
                  <w:sdtPr>
                    <w:rPr>
                      <w:szCs w:val="21"/>
                    </w:rPr>
                    <w:alias w:val="投资所支付的现金"/>
                    <w:tag w:val="_GBC_f9418a20cf664aaa9b7105e4444aab9b"/>
                    <w:id w:val="476343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质押贷款净增加额</w:t>
                    </w:r>
                  </w:p>
                </w:tc>
                <w:sdt>
                  <w:sdtPr>
                    <w:rPr>
                      <w:szCs w:val="21"/>
                    </w:rPr>
                    <w:alias w:val="质押贷款净增加额"/>
                    <w:tag w:val="_GBC_bae2b648a59b4d25ad077fbd8ce33986"/>
                    <w:id w:val="4763436"/>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质押贷款净增加额"/>
                    <w:tag w:val="_GBC_6ba9ac60fcfc4c0f8f51c6dad192c33f"/>
                    <w:id w:val="476343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取得子公司及其他营业单位支付的现金净额</w:t>
                    </w:r>
                  </w:p>
                </w:tc>
                <w:sdt>
                  <w:sdtPr>
                    <w:rPr>
                      <w:szCs w:val="21"/>
                    </w:rPr>
                    <w:alias w:val="取得子公司及其他营业单位支付的现金净额"/>
                    <w:tag w:val="_GBC_b2300339644c41e8b96689e5ec0f4128"/>
                    <w:id w:val="476343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Pr>
                            <w:szCs w:val="21"/>
                          </w:rPr>
                          <w:t>258,921,304.82</w:t>
                        </w:r>
                      </w:p>
                    </w:tc>
                  </w:sdtContent>
                </w:sdt>
                <w:sdt>
                  <w:sdtPr>
                    <w:rPr>
                      <w:szCs w:val="21"/>
                    </w:rPr>
                    <w:alias w:val="取得子公司及其他营业单位支付的现金净额"/>
                    <w:tag w:val="_GBC_29be01e1dde541d8b3986f4b349d616d"/>
                    <w:id w:val="476343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支付其他与投资活动有关的现金</w:t>
                    </w:r>
                  </w:p>
                </w:tc>
                <w:sdt>
                  <w:sdtPr>
                    <w:rPr>
                      <w:szCs w:val="21"/>
                    </w:rPr>
                    <w:alias w:val="支付的其他与投资活动有关的现金"/>
                    <w:tag w:val="_GBC_663150f4d3694c23aa56ddcb572a2709"/>
                    <w:id w:val="4763440"/>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sidRPr="0010065C">
                          <w:rPr>
                            <w:rStyle w:val="ae"/>
                            <w:rFonts w:hint="eastAsia"/>
                          </w:rPr>
                          <w:t xml:space="preserve">　</w:t>
                        </w:r>
                      </w:p>
                    </w:tc>
                  </w:sdtContent>
                </w:sdt>
                <w:sdt>
                  <w:sdtPr>
                    <w:rPr>
                      <w:color w:val="auto"/>
                      <w:szCs w:val="21"/>
                    </w:rPr>
                    <w:alias w:val="支付的其他与投资活动有关的现金"/>
                    <w:tag w:val="_GBC_2f254be177a6440f920a4e0b7013b604"/>
                    <w:id w:val="4763441"/>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投资活动现金流出小计</w:t>
                    </w:r>
                  </w:p>
                </w:tc>
                <w:sdt>
                  <w:sdtPr>
                    <w:rPr>
                      <w:szCs w:val="21"/>
                    </w:rPr>
                    <w:alias w:val="投资活动现金流出小计"/>
                    <w:tag w:val="_GBC_fcb9787e2b5641e6945f4b7cc2f3f48a"/>
                    <w:id w:val="4763442"/>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Pr>
                            <w:szCs w:val="21"/>
                          </w:rPr>
                          <w:t>287,488,211.94</w:t>
                        </w:r>
                      </w:p>
                    </w:tc>
                  </w:sdtContent>
                </w:sdt>
                <w:sdt>
                  <w:sdtPr>
                    <w:rPr>
                      <w:szCs w:val="21"/>
                    </w:rPr>
                    <w:alias w:val="投资活动现金流出小计"/>
                    <w:tag w:val="_GBC_35ddf0162dd049a395c884052c7c685e"/>
                    <w:id w:val="476344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24,824,238.10</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投资活动产生的现金流量净额</w:t>
                    </w:r>
                  </w:p>
                </w:tc>
                <w:sdt>
                  <w:sdtPr>
                    <w:rPr>
                      <w:szCs w:val="21"/>
                    </w:rPr>
                    <w:alias w:val="投资活动产生的现金流量净额"/>
                    <w:tag w:val="_GBC_bcf62f1a54624691b5ca0c17f4cc02bb"/>
                    <w:id w:val="476344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EA3245">
                        <w:pPr>
                          <w:jc w:val="right"/>
                          <w:rPr>
                            <w:color w:val="008000"/>
                            <w:szCs w:val="21"/>
                          </w:rPr>
                        </w:pPr>
                        <w:r>
                          <w:rPr>
                            <w:szCs w:val="21"/>
                          </w:rPr>
                          <w:t>-287,457,036.60</w:t>
                        </w:r>
                      </w:p>
                    </w:tc>
                  </w:sdtContent>
                </w:sdt>
                <w:sdt>
                  <w:sdtPr>
                    <w:rPr>
                      <w:szCs w:val="21"/>
                    </w:rPr>
                    <w:alias w:val="投资活动产生的现金流量净额"/>
                    <w:tag w:val="_GBC_3a7862e85dcb48af935218219220c0a8"/>
                    <w:id w:val="4763445"/>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-15,316,048.94</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三、筹资活动产生的现金流量：</w:t>
                    </w:r>
                  </w:p>
                </w:tc>
                <w:tc>
                  <w:tcPr>
                    <w:tcW w:w="1405"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c>
                  <w:tcPr>
                    <w:tcW w:w="1397"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吸收投资收到的现金</w:t>
                    </w:r>
                  </w:p>
                </w:tc>
                <w:sdt>
                  <w:sdtPr>
                    <w:rPr>
                      <w:szCs w:val="21"/>
                    </w:rPr>
                    <w:alias w:val="吸收投资所收到的现金"/>
                    <w:tag w:val="_GBC_80b7e5557563493f8f828cd91e2180c5"/>
                    <w:id w:val="476344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17,070,159.00</w:t>
                        </w:r>
                      </w:p>
                    </w:tc>
                  </w:sdtContent>
                </w:sdt>
                <w:sdt>
                  <w:sdtPr>
                    <w:rPr>
                      <w:szCs w:val="21"/>
                    </w:rPr>
                    <w:alias w:val="吸收投资所收到的现金"/>
                    <w:tag w:val="_GBC_87b03e794f364d80a0dcf7248c6b3954"/>
                    <w:id w:val="4763447"/>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其中：子公司吸收少数股东投资收到的现金</w:t>
                    </w:r>
                  </w:p>
                </w:tc>
                <w:sdt>
                  <w:sdtPr>
                    <w:rPr>
                      <w:szCs w:val="21"/>
                    </w:rPr>
                    <w:alias w:val="吸收投资所收到的现金中的子公司吸收少数股东权益性投资收到的现金"/>
                    <w:tag w:val="_GBC_9355419abd48451d9ab8b52ac167b447"/>
                    <w:id w:val="476344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17,070,159.00</w:t>
                        </w:r>
                      </w:p>
                    </w:tc>
                  </w:sdtContent>
                </w:sdt>
                <w:sdt>
                  <w:sdtPr>
                    <w:rPr>
                      <w:szCs w:val="21"/>
                    </w:rPr>
                    <w:alias w:val="吸收投资所收到的现金中的子公司吸收少数股东权益性投资收到的现金"/>
                    <w:tag w:val="_GBC_0bca8750b4814a2881e484cbb994c52b"/>
                    <w:id w:val="4763449"/>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取得借款收到的现金</w:t>
                    </w:r>
                  </w:p>
                </w:tc>
                <w:sdt>
                  <w:sdtPr>
                    <w:rPr>
                      <w:szCs w:val="21"/>
                    </w:rPr>
                    <w:alias w:val="借款所收到的现金"/>
                    <w:tag w:val="_GBC_9d37e39f5c0842a79bd8f87740385245"/>
                    <w:id w:val="476345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501,370,359.03</w:t>
                        </w:r>
                      </w:p>
                    </w:tc>
                  </w:sdtContent>
                </w:sdt>
                <w:sdt>
                  <w:sdtPr>
                    <w:rPr>
                      <w:szCs w:val="21"/>
                    </w:rPr>
                    <w:alias w:val="借款所收到的现金"/>
                    <w:tag w:val="_GBC_bd37b7f821914d5ea6d949fe963828b4"/>
                    <w:id w:val="476345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976,521,270.11</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发行债券收到的现金</w:t>
                    </w:r>
                  </w:p>
                </w:tc>
                <w:sdt>
                  <w:sdtPr>
                    <w:rPr>
                      <w:szCs w:val="21"/>
                    </w:rPr>
                    <w:alias w:val="发行债券所收到的现金"/>
                    <w:tag w:val="_GBC_62839f9af98e46b3a091d216c69a76ee"/>
                    <w:id w:val="476345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发行债券所收到的现金"/>
                    <w:tag w:val="_GBC_e0f82119d361487aa55d5f99afdb17c9"/>
                    <w:id w:val="4763453"/>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收到其他与筹资活动有关的现金</w:t>
                    </w:r>
                  </w:p>
                </w:tc>
                <w:sdt>
                  <w:sdtPr>
                    <w:rPr>
                      <w:szCs w:val="21"/>
                    </w:rPr>
                    <w:alias w:val="收到其他与筹资活动有关的现金"/>
                    <w:tag w:val="_GBC_ce227487feff4e60905709a95bb67467"/>
                    <w:id w:val="4763454"/>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其他与筹资活动有关的现金"/>
                    <w:tag w:val="_GBC_22ce82d83d154049a33720f2429f3a44"/>
                    <w:id w:val="476345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筹资活动现金流入小计</w:t>
                    </w:r>
                  </w:p>
                </w:tc>
                <w:sdt>
                  <w:sdtPr>
                    <w:rPr>
                      <w:szCs w:val="21"/>
                    </w:rPr>
                    <w:alias w:val="筹资活动现金流入小计"/>
                    <w:tag w:val="_GBC_05cdc9fb27f04cd598dcbe91cba7bcad"/>
                    <w:id w:val="476345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518,440,518.03</w:t>
                        </w:r>
                      </w:p>
                    </w:tc>
                  </w:sdtContent>
                </w:sdt>
                <w:sdt>
                  <w:sdtPr>
                    <w:rPr>
                      <w:szCs w:val="21"/>
                    </w:rPr>
                    <w:alias w:val="筹资活动现金流入小计"/>
                    <w:tag w:val="_GBC_49c0fa98b98c4eafb8626a733e4be8f5"/>
                    <w:id w:val="4763457"/>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976,521,270.11</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偿还债务支付的现金</w:t>
                    </w:r>
                  </w:p>
                </w:tc>
                <w:sdt>
                  <w:sdtPr>
                    <w:rPr>
                      <w:szCs w:val="21"/>
                    </w:rPr>
                    <w:alias w:val="偿还债务所支付的现金"/>
                    <w:tag w:val="_GBC_c1cb6565aaf0467889f12c25b7460ec6"/>
                    <w:id w:val="476345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533,989,188.08</w:t>
                        </w:r>
                      </w:p>
                    </w:tc>
                  </w:sdtContent>
                </w:sdt>
                <w:sdt>
                  <w:sdtPr>
                    <w:rPr>
                      <w:szCs w:val="21"/>
                    </w:rPr>
                    <w:alias w:val="偿还债务所支付的现金"/>
                    <w:tag w:val="_GBC_27d47d6ba2114c2285958df2ba714f04"/>
                    <w:id w:val="4763459"/>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54,653,615.32</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分配股利、利润或偿付利息支付的现金</w:t>
                    </w:r>
                  </w:p>
                </w:tc>
                <w:sdt>
                  <w:sdtPr>
                    <w:rPr>
                      <w:szCs w:val="21"/>
                    </w:rPr>
                    <w:alias w:val="分配股利利润或偿付利息所支付的现金"/>
                    <w:tag w:val="_GBC_d40626c361134b9495a2348ad3762896"/>
                    <w:id w:val="476346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15,580,978.45</w:t>
                        </w:r>
                      </w:p>
                    </w:tc>
                  </w:sdtContent>
                </w:sdt>
                <w:sdt>
                  <w:sdtPr>
                    <w:rPr>
                      <w:szCs w:val="21"/>
                    </w:rPr>
                    <w:alias w:val="分配股利利润或偿付利息所支付的现金"/>
                    <w:tag w:val="_GBC_97afd58adc2d4cf4a848fda38cd9b312"/>
                    <w:id w:val="476346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17,721,988.81</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其中：子公司支付给少数股东的股利、</w:t>
                    </w:r>
                    <w:r>
                      <w:rPr>
                        <w:rFonts w:hint="eastAsia"/>
                        <w:szCs w:val="21"/>
                      </w:rPr>
                      <w:lastRenderedPageBreak/>
                      <w:t>利润</w:t>
                    </w:r>
                  </w:p>
                </w:tc>
                <w:sdt>
                  <w:sdtPr>
                    <w:rPr>
                      <w:szCs w:val="21"/>
                    </w:rPr>
                    <w:alias w:val="分配股利利润或偿付利息所支付的现金中的支付少数股东的股利"/>
                    <w:tag w:val="_GBC_d6dcd251af874b24a377d304c53e40aa"/>
                    <w:id w:val="4763462"/>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分配股利利润或偿付利息所支付的现金中的支付少数股东的股利"/>
                    <w:tag w:val="_GBC_598383debb834f89ab0a0d1ce43f6ae1"/>
                    <w:id w:val="4763463"/>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lastRenderedPageBreak/>
                      <w:t>支付其他与筹资活动有关的现金</w:t>
                    </w:r>
                  </w:p>
                </w:tc>
                <w:sdt>
                  <w:sdtPr>
                    <w:rPr>
                      <w:szCs w:val="21"/>
                    </w:rPr>
                    <w:alias w:val="支付的其他与筹资活动有关的现金"/>
                    <w:tag w:val="_GBC_947b8c9a1b224c3fbf239b150a2bdced"/>
                    <w:id w:val="4763464"/>
                    <w:lock w:val="sdtLocked"/>
                    <w:placeholder>
                      <w:docPart w:val="GBC11111111111111111111111111111"/>
                    </w:placeholder>
                    <w:showingPlcHd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的其他与筹资活动有关的现金"/>
                    <w:tag w:val="_GBC_d869c5e6b95c4cea81ae767aa28880f8"/>
                    <w:id w:val="4763465"/>
                    <w:lock w:val="sdtLocked"/>
                    <w:placeholder>
                      <w:docPart w:val="GBC11111111111111111111111111111"/>
                    </w:placeholder>
                    <w:showingPlcHd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筹资活动现金流出小计</w:t>
                    </w:r>
                  </w:p>
                </w:tc>
                <w:sdt>
                  <w:sdtPr>
                    <w:rPr>
                      <w:szCs w:val="21"/>
                    </w:rPr>
                    <w:alias w:val="筹资活动现金流出小计"/>
                    <w:tag w:val="_GBC_5fc922b51a8345fd920a4e48b698f54b"/>
                    <w:id w:val="476346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549,570,166.53</w:t>
                        </w:r>
                      </w:p>
                    </w:tc>
                  </w:sdtContent>
                </w:sdt>
                <w:sdt>
                  <w:sdtPr>
                    <w:rPr>
                      <w:szCs w:val="21"/>
                    </w:rPr>
                    <w:alias w:val="筹资活动现金流出小计"/>
                    <w:tag w:val="_GBC_7784be043b4046debe52681c281f2cc9"/>
                    <w:id w:val="4763467"/>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72,375,604.13</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筹资活动产生的现金流量净额</w:t>
                    </w:r>
                  </w:p>
                </w:tc>
                <w:sdt>
                  <w:sdtPr>
                    <w:rPr>
                      <w:szCs w:val="21"/>
                    </w:rPr>
                    <w:alias w:val="筹资活动产生的现金流量净额"/>
                    <w:tag w:val="_GBC_1c0f1a29f72b44e39cde6939255c7d7c"/>
                    <w:id w:val="4763468"/>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-31,129,648.50</w:t>
                        </w:r>
                      </w:p>
                    </w:tc>
                  </w:sdtContent>
                </w:sdt>
                <w:sdt>
                  <w:sdtPr>
                    <w:rPr>
                      <w:szCs w:val="21"/>
                    </w:rPr>
                    <w:alias w:val="筹资活动产生的现金流量净额"/>
                    <w:tag w:val="_GBC_91365b799db740679a6f44d5fde7399f"/>
                    <w:id w:val="4763469"/>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904,145,665.98</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四、汇率变动对现金及现金等价物的影响</w:t>
                    </w:r>
                  </w:p>
                </w:tc>
                <w:sdt>
                  <w:sdtPr>
                    <w:rPr>
                      <w:szCs w:val="21"/>
                    </w:rPr>
                    <w:alias w:val="汇率变动对现金的影响"/>
                    <w:tag w:val="_GBC_b3f79f8e87fe4131b4dce67b66f60f09"/>
                    <w:id w:val="4763470"/>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-28,762,257.93</w:t>
                        </w:r>
                      </w:p>
                    </w:tc>
                  </w:sdtContent>
                </w:sdt>
                <w:sdt>
                  <w:sdtPr>
                    <w:rPr>
                      <w:szCs w:val="21"/>
                    </w:rPr>
                    <w:alias w:val="汇率变动对现金的影响"/>
                    <w:tag w:val="_GBC_acf362961fcd47d6b54dad05266d18d5"/>
                    <w:id w:val="4763471"/>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6,013,994.03</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五、现金及现金等价物净增加额</w:t>
                    </w:r>
                  </w:p>
                </w:tc>
                <w:sdt>
                  <w:sdtPr>
                    <w:rPr>
                      <w:szCs w:val="21"/>
                    </w:rPr>
                    <w:alias w:val="现金及现金等价物净增加额"/>
                    <w:tag w:val="_GBC_99b75b9a2e08467589f4d482d95a8ece"/>
                    <w:id w:val="4763472"/>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-1,114,096,280.31</w:t>
                        </w:r>
                      </w:p>
                    </w:tc>
                  </w:sdtContent>
                </w:sdt>
                <w:sdt>
                  <w:sdtPr>
                    <w:rPr>
                      <w:szCs w:val="21"/>
                    </w:rPr>
                    <w:alias w:val="现金及现金等价物净增加额"/>
                    <w:tag w:val="_GBC_8ce99006ae02405dadd6c0db97adf98f"/>
                    <w:id w:val="4763473"/>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-436,449,602.12</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加：期初现金及现金等价物余额</w:t>
                    </w:r>
                  </w:p>
                </w:tc>
                <w:sdt>
                  <w:sdtPr>
                    <w:rPr>
                      <w:szCs w:val="21"/>
                    </w:rPr>
                    <w:alias w:val="现金及现金等价物余额"/>
                    <w:tag w:val="_GBC_be7ac31a2f5840639bb2bfff4d49c8b1"/>
                    <w:id w:val="4763474"/>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5,853,575,540.12</w:t>
                        </w:r>
                      </w:p>
                    </w:tc>
                  </w:sdtContent>
                </w:sdt>
                <w:sdt>
                  <w:sdtPr>
                    <w:rPr>
                      <w:szCs w:val="21"/>
                    </w:rPr>
                    <w:alias w:val="现金及现金等价物余额"/>
                    <w:tag w:val="_GBC_348ab5dbe0c542c49dfd8e28bdfc7afd"/>
                    <w:id w:val="4763475"/>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4,266,172,819.19</w:t>
                        </w:r>
                      </w:p>
                    </w:tc>
                  </w:sdtContent>
                </w:sdt>
              </w:tr>
              <w:tr w:rsidR="00A20CD4" w:rsidTr="00223C7D">
                <w:tc>
                  <w:tcPr>
                    <w:tcW w:w="2198"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六、期末现金及现金等价物余额</w:t>
                    </w:r>
                  </w:p>
                </w:tc>
                <w:sdt>
                  <w:sdtPr>
                    <w:rPr>
                      <w:szCs w:val="21"/>
                    </w:rPr>
                    <w:alias w:val="现金及现金等价物余额"/>
                    <w:tag w:val="_GBC_f2ed6a30b8364c5ab47fb010a854a3fd"/>
                    <w:id w:val="4763476"/>
                    <w:lock w:val="sdtLocked"/>
                    <w:placeholder>
                      <w:docPart w:val="GBC11111111111111111111111111111"/>
                    </w:placeholder>
                  </w:sdtPr>
                  <w:sdtContent>
                    <w:tc>
                      <w:tcPr>
                        <w:tcW w:w="1405"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4,739,479,259.81</w:t>
                        </w:r>
                      </w:p>
                    </w:tc>
                  </w:sdtContent>
                </w:sdt>
                <w:sdt>
                  <w:sdtPr>
                    <w:rPr>
                      <w:szCs w:val="21"/>
                    </w:rPr>
                    <w:alias w:val="现金及现金等价物余额"/>
                    <w:tag w:val="_GBC_639cff853d8a4d7bb82e75d0deb08fbd"/>
                    <w:id w:val="4763477"/>
                    <w:lock w:val="sdtLocked"/>
                    <w:placeholder>
                      <w:docPart w:val="GBC11111111111111111111111111111"/>
                    </w:placeholder>
                  </w:sdtPr>
                  <w:sdtContent>
                    <w:tc>
                      <w:tcPr>
                        <w:tcW w:w="1397"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3,829,723,217.07</w:t>
                        </w:r>
                      </w:p>
                    </w:tc>
                  </w:sdtContent>
                </w:sdt>
              </w:tr>
            </w:tbl>
            <w:p w:rsidR="00A20CD4" w:rsidRDefault="00523E3C">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4763478"/>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f287eefde3e34ef59ddd1a69b7af4813"/>
                  <w:id w:val="4763479"/>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73c6e921bea6425e93fc893408460035"/>
                  <w:id w:val="4763480"/>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Default="009567A8"/>
        <w:p w:rsidR="00A20CD4" w:rsidRDefault="009567A8"/>
        <w:sdt>
          <w:sdtPr>
            <w:rPr>
              <w:rFonts w:hint="eastAsia"/>
              <w:b/>
              <w:bCs/>
            </w:rPr>
            <w:tag w:val="_GBC_672bbb5f74b44967ab29a9442ea05805"/>
            <w:id w:val="4763559"/>
            <w:lock w:val="sdtLocked"/>
            <w:placeholder>
              <w:docPart w:val="GBC22222222222222222222222222222"/>
            </w:placeholder>
          </w:sdtPr>
          <w:sdtEndPr>
            <w:rPr>
              <w:b w:val="0"/>
              <w:bCs w:val="0"/>
            </w:rPr>
          </w:sdtEndPr>
          <w:sdtContent>
            <w:p w:rsidR="00A20CD4" w:rsidRDefault="00523E3C">
              <w:pPr>
                <w:jc w:val="center"/>
                <w:rPr>
                  <w:b/>
                  <w:bCs/>
                </w:rPr>
              </w:pPr>
              <w:r>
                <w:rPr>
                  <w:rFonts w:hint="eastAsia"/>
                  <w:b/>
                  <w:bCs/>
                </w:rPr>
                <w:t>母公司</w:t>
              </w:r>
              <w:r>
                <w:rPr>
                  <w:b/>
                  <w:bCs/>
                </w:rPr>
                <w:t>现金流量表</w:t>
              </w:r>
            </w:p>
            <w:p w:rsidR="00A20CD4" w:rsidRDefault="00523E3C">
              <w:pPr>
                <w:jc w:val="center"/>
              </w:pPr>
              <w:r>
                <w:t>201</w:t>
              </w:r>
              <w:r>
                <w:rPr>
                  <w:rFonts w:hint="eastAsia"/>
                </w:rPr>
                <w:t>5</w:t>
              </w:r>
              <w:r>
                <w:t>年</w:t>
              </w:r>
              <w:r>
                <w:rPr>
                  <w:rFonts w:hint="eastAsia"/>
                </w:rPr>
                <w:t>1—3</w:t>
              </w:r>
              <w:r>
                <w:t>月</w:t>
              </w:r>
            </w:p>
            <w:p w:rsidR="00A20CD4" w:rsidRDefault="00523E3C">
              <w:pPr>
                <w:rPr>
                  <w:b/>
                  <w:bCs/>
                </w:rPr>
              </w:pPr>
              <w:r>
                <w:rPr>
                  <w:rFonts w:hint="eastAsia"/>
                </w:rPr>
                <w:t>编制单位：</w:t>
              </w:r>
              <w:sdt>
                <w:sdtPr>
                  <w:rPr>
                    <w:rFonts w:hint="eastAsia"/>
                  </w:rPr>
                  <w:alias w:val="公司法定中文名称"/>
                  <w:tag w:val="_GBC_39c2f3fee5ff45158f4ce67cd8a9d613"/>
                  <w:id w:val="4763482"/>
                  <w:lock w:val="sdtLocked"/>
                  <w:placeholder>
                    <w:docPart w:val="GBC22222222222222222222222222222"/>
                  </w:placeholder>
                  <w:dataBinding w:prefixMappings="xmlns:clcid-cgi='clcid-cgi'" w:xpath="/*/clcid-cgi:GongSiFaDingZhongWenMingCheng" w:storeItemID="{42DEBF9A-6816-48AE-BADD-E3125C474CD9}"/>
                  <w:text/>
                </w:sdtPr>
                <w:sdtContent>
                  <w:r>
                    <w:rPr>
                      <w:rFonts w:hint="eastAsia"/>
                    </w:rPr>
                    <w:t>中国中</w:t>
                  </w:r>
                  <w:proofErr w:type="gramStart"/>
                  <w:r>
                    <w:rPr>
                      <w:rFonts w:hint="eastAsia"/>
                    </w:rPr>
                    <w:t>材国际</w:t>
                  </w:r>
                  <w:proofErr w:type="gramEnd"/>
                  <w:r>
                    <w:rPr>
                      <w:rFonts w:hint="eastAsia"/>
                    </w:rPr>
                    <w:t>工程股份有限公司</w:t>
                  </w:r>
                </w:sdtContent>
              </w:sdt>
            </w:p>
            <w:p w:rsidR="00A20CD4" w:rsidRDefault="00523E3C">
              <w:pPr>
                <w:wordWrap w:val="0"/>
                <w:jc w:val="right"/>
              </w:pPr>
              <w:r>
                <w:t>单位</w:t>
              </w:r>
              <w:r>
                <w:rPr>
                  <w:rFonts w:hint="eastAsia"/>
                </w:rPr>
                <w:t>：</w:t>
              </w:r>
              <w:sdt>
                <w:sdtPr>
                  <w:rPr>
                    <w:rFonts w:hint="eastAsia"/>
                  </w:rPr>
                  <w:alias w:val="单位_现金流量表"/>
                  <w:tag w:val="_GBC_8c17af396bcd423a81e22a50c9ffe48d"/>
                  <w:id w:val="47634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47634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4763485"/>
                  <w:lock w:val="sdtLocked"/>
                  <w:placeholder>
                    <w:docPart w:val="GBC22222222222222222222222222222"/>
                  </w:placeholder>
                  <w:comboBox>
                    <w:listItem w:displayText="未经审计" w:value="false"/>
                    <w:listItem w:displayText="经审计" w:value="true"/>
                  </w:comboBox>
                </w:sdt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tblPr>
              <w:tblGrid>
                <w:gridCol w:w="3983"/>
                <w:gridCol w:w="2540"/>
                <w:gridCol w:w="2526"/>
              </w:tblGrid>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jc w:val="center"/>
                      <w:rPr>
                        <w:b/>
                        <w:bCs/>
                        <w:szCs w:val="21"/>
                      </w:rPr>
                    </w:pPr>
                    <w:r>
                      <w:rPr>
                        <w:b/>
                        <w:bCs/>
                        <w:szCs w:val="21"/>
                      </w:rPr>
                      <w:t>项目</w:t>
                    </w:r>
                  </w:p>
                </w:tc>
                <w:tc>
                  <w:tcPr>
                    <w:tcW w:w="1403" w:type="pct"/>
                    <w:tcBorders>
                      <w:top w:val="outset" w:sz="6" w:space="0" w:color="auto"/>
                      <w:left w:val="outset" w:sz="6" w:space="0" w:color="auto"/>
                      <w:bottom w:val="outset" w:sz="6" w:space="0" w:color="auto"/>
                      <w:right w:val="outset" w:sz="6" w:space="0" w:color="auto"/>
                    </w:tcBorders>
                  </w:tcPr>
                  <w:p w:rsidR="00A20CD4" w:rsidRDefault="00523E3C">
                    <w:pPr>
                      <w:autoSpaceDE w:val="0"/>
                      <w:autoSpaceDN w:val="0"/>
                      <w:adjustRightInd w:val="0"/>
                      <w:jc w:val="center"/>
                      <w:rPr>
                        <w:b/>
                        <w:szCs w:val="21"/>
                      </w:rPr>
                    </w:pPr>
                    <w:r>
                      <w:rPr>
                        <w:b/>
                        <w:szCs w:val="21"/>
                      </w:rPr>
                      <w:t>本期</w:t>
                    </w:r>
                    <w:r>
                      <w:rPr>
                        <w:rFonts w:hint="eastAsia"/>
                        <w:b/>
                        <w:szCs w:val="21"/>
                      </w:rPr>
                      <w:t>金额</w:t>
                    </w:r>
                  </w:p>
                </w:tc>
                <w:tc>
                  <w:tcPr>
                    <w:tcW w:w="1396" w:type="pct"/>
                    <w:tcBorders>
                      <w:top w:val="outset" w:sz="6" w:space="0" w:color="auto"/>
                      <w:left w:val="outset" w:sz="6" w:space="0" w:color="auto"/>
                      <w:bottom w:val="outset" w:sz="6" w:space="0" w:color="auto"/>
                      <w:right w:val="outset" w:sz="6" w:space="0" w:color="auto"/>
                    </w:tcBorders>
                  </w:tcPr>
                  <w:p w:rsidR="00A20CD4" w:rsidRDefault="00523E3C">
                    <w:pPr>
                      <w:autoSpaceDE w:val="0"/>
                      <w:autoSpaceDN w:val="0"/>
                      <w:adjustRightInd w:val="0"/>
                      <w:jc w:val="center"/>
                      <w:rPr>
                        <w:b/>
                        <w:szCs w:val="21"/>
                      </w:rPr>
                    </w:pPr>
                    <w:r>
                      <w:rPr>
                        <w:b/>
                        <w:szCs w:val="21"/>
                      </w:rPr>
                      <w:t>上期</w:t>
                    </w:r>
                    <w:r>
                      <w:rPr>
                        <w:rFonts w:hint="eastAsia"/>
                        <w:b/>
                        <w:szCs w:val="21"/>
                      </w:rPr>
                      <w:t>金额</w:t>
                    </w:r>
                  </w:p>
                </w:tc>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一、经营活动产生的现金流量：</w:t>
                    </w:r>
                  </w:p>
                </w:tc>
                <w:tc>
                  <w:tcPr>
                    <w:tcW w:w="1403" w:type="pct"/>
                    <w:tcBorders>
                      <w:top w:val="outset" w:sz="6" w:space="0" w:color="auto"/>
                      <w:left w:val="outset" w:sz="6" w:space="0" w:color="auto"/>
                      <w:bottom w:val="outset" w:sz="6" w:space="0" w:color="auto"/>
                      <w:right w:val="outset" w:sz="6" w:space="0" w:color="auto"/>
                    </w:tcBorders>
                  </w:tcPr>
                  <w:p w:rsidR="00A20CD4" w:rsidRDefault="009567A8">
                    <w:pPr>
                      <w:rPr>
                        <w:szCs w:val="21"/>
                      </w:rPr>
                    </w:pPr>
                  </w:p>
                </w:tc>
                <w:tc>
                  <w:tcPr>
                    <w:tcW w:w="1396" w:type="pct"/>
                    <w:tcBorders>
                      <w:top w:val="outset" w:sz="6" w:space="0" w:color="auto"/>
                      <w:left w:val="outset" w:sz="6" w:space="0" w:color="auto"/>
                      <w:bottom w:val="outset" w:sz="6" w:space="0" w:color="auto"/>
                      <w:right w:val="outset" w:sz="6" w:space="0" w:color="auto"/>
                    </w:tcBorders>
                  </w:tcPr>
                  <w:p w:rsidR="00A20CD4" w:rsidRDefault="009567A8">
                    <w:pPr>
                      <w:rPr>
                        <w:szCs w:val="21"/>
                      </w:rPr>
                    </w:pPr>
                  </w:p>
                </w:tc>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销售商品、提供劳务收到的现金</w:t>
                    </w:r>
                  </w:p>
                </w:tc>
                <w:sdt>
                  <w:sdtPr>
                    <w:rPr>
                      <w:szCs w:val="21"/>
                    </w:rPr>
                    <w:alias w:val="销售商品提供劳务收到的现金"/>
                    <w:tag w:val="_GBC_6ae924d3f78c4731b9dfd410ccb58415"/>
                    <w:id w:val="476348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1,132,313,110.69</w:t>
                        </w:r>
                      </w:p>
                    </w:tc>
                  </w:sdtContent>
                </w:sdt>
                <w:sdt>
                  <w:sdtPr>
                    <w:rPr>
                      <w:szCs w:val="21"/>
                    </w:rPr>
                    <w:alias w:val="销售商品提供劳务收到的现金"/>
                    <w:tag w:val="_GBC_8cc8a6eca64b4380b11e509d8a82f79a"/>
                    <w:id w:val="476348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869,618,116.77</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收到的税费返还</w:t>
                    </w:r>
                  </w:p>
                </w:tc>
                <w:sdt>
                  <w:sdtPr>
                    <w:rPr>
                      <w:szCs w:val="21"/>
                    </w:rPr>
                    <w:alias w:val="收到的税费返还"/>
                    <w:tag w:val="_GBC_d0c932afd8e34d0fa0ff136ea30a8ab4"/>
                    <w:id w:val="476348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45,147,664.64</w:t>
                        </w:r>
                      </w:p>
                    </w:tc>
                  </w:sdtContent>
                </w:sdt>
                <w:sdt>
                  <w:sdtPr>
                    <w:rPr>
                      <w:szCs w:val="21"/>
                    </w:rPr>
                    <w:alias w:val="收到的税费返还"/>
                    <w:tag w:val="_GBC_20b352509ee24f6a952cf97472ca7073"/>
                    <w:id w:val="476348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57,478,710.96</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收到其他与经营活动有关的现金</w:t>
                    </w:r>
                  </w:p>
                </w:tc>
                <w:sdt>
                  <w:sdtPr>
                    <w:rPr>
                      <w:szCs w:val="21"/>
                    </w:rPr>
                    <w:alias w:val="收到的其他与经营活动有关的现金"/>
                    <w:tag w:val="_GBC_0f7c812bca6a47c6bf991e55e899935b"/>
                    <w:id w:val="4763490"/>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319,771,918.91</w:t>
                        </w:r>
                      </w:p>
                    </w:tc>
                  </w:sdtContent>
                </w:sdt>
                <w:sdt>
                  <w:sdtPr>
                    <w:rPr>
                      <w:szCs w:val="21"/>
                    </w:rPr>
                    <w:alias w:val="收到的其他与经营活动有关的现金"/>
                    <w:tag w:val="_GBC_76644618a5c64405af46d70e5cbfe74a"/>
                    <w:id w:val="4763491"/>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240,128,855.68</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经营活动现金流入小计</w:t>
                    </w:r>
                  </w:p>
                </w:tc>
                <w:sdt>
                  <w:sdtPr>
                    <w:rPr>
                      <w:szCs w:val="21"/>
                    </w:rPr>
                    <w:alias w:val="经营活动现金流入小计"/>
                    <w:tag w:val="_GBC_ba0c408b3ac64472a809a2886a697611"/>
                    <w:id w:val="4763492"/>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1,497,232,694.24</w:t>
                        </w:r>
                      </w:p>
                    </w:tc>
                  </w:sdtContent>
                </w:sdt>
                <w:sdt>
                  <w:sdtPr>
                    <w:rPr>
                      <w:szCs w:val="21"/>
                    </w:rPr>
                    <w:alias w:val="经营活动现金流入小计"/>
                    <w:tag w:val="_GBC_0738e5c29ad54a6a80f962570ecb122b"/>
                    <w:id w:val="4763493"/>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1,167,225,683.41</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购买商品、接受劳务支付的现金</w:t>
                    </w:r>
                  </w:p>
                </w:tc>
                <w:sdt>
                  <w:sdtPr>
                    <w:rPr>
                      <w:szCs w:val="21"/>
                    </w:rPr>
                    <w:alias w:val="购买商品接受劳务支付的现金"/>
                    <w:tag w:val="_GBC_11dff86b1f9e4ccaa3958639c25b7a1f"/>
                    <w:id w:val="4763494"/>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1,684,204,456.43</w:t>
                        </w:r>
                      </w:p>
                    </w:tc>
                  </w:sdtContent>
                </w:sdt>
                <w:sdt>
                  <w:sdtPr>
                    <w:rPr>
                      <w:szCs w:val="21"/>
                    </w:rPr>
                    <w:alias w:val="购买商品接受劳务支付的现金"/>
                    <w:tag w:val="_GBC_2390efdb3b5c4ca0b160213232eff6f0"/>
                    <w:id w:val="4763495"/>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1,424,270,517.99</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支付给职工以及为职工支付的现金</w:t>
                    </w:r>
                  </w:p>
                </w:tc>
                <w:sdt>
                  <w:sdtPr>
                    <w:rPr>
                      <w:szCs w:val="21"/>
                    </w:rPr>
                    <w:alias w:val="支付给职工以及为职工支付的现金"/>
                    <w:tag w:val="_GBC_e4b82781c1114f17a2b566c2cd64809b"/>
                    <w:id w:val="476349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90,251,204.62</w:t>
                        </w:r>
                      </w:p>
                    </w:tc>
                  </w:sdtContent>
                </w:sdt>
                <w:sdt>
                  <w:sdtPr>
                    <w:rPr>
                      <w:szCs w:val="21"/>
                    </w:rPr>
                    <w:alias w:val="支付给职工以及为职工支付的现金"/>
                    <w:tag w:val="_GBC_7838b6de401b4c90bc87ed6eb56f5025"/>
                    <w:id w:val="476349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94,499,328.96</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支付的各项税费</w:t>
                    </w:r>
                  </w:p>
                </w:tc>
                <w:sdt>
                  <w:sdtPr>
                    <w:rPr>
                      <w:szCs w:val="21"/>
                    </w:rPr>
                    <w:alias w:val="支付的各项税费"/>
                    <w:tag w:val="_GBC_81fa9f672645494690fbf332461c7bf2"/>
                    <w:id w:val="476349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41,590,207.53</w:t>
                        </w:r>
                      </w:p>
                    </w:tc>
                  </w:sdtContent>
                </w:sdt>
                <w:sdt>
                  <w:sdtPr>
                    <w:rPr>
                      <w:szCs w:val="21"/>
                    </w:rPr>
                    <w:alias w:val="支付的各项税费"/>
                    <w:tag w:val="_GBC_88af5f22053b425983fdf57f46fb3daf"/>
                    <w:id w:val="476349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61,470,785.45</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支付其他与经营活动有关的现金</w:t>
                    </w:r>
                  </w:p>
                </w:tc>
                <w:sdt>
                  <w:sdtPr>
                    <w:rPr>
                      <w:szCs w:val="21"/>
                    </w:rPr>
                    <w:alias w:val="支付的其他与经营活动有关的现金"/>
                    <w:tag w:val="_GBC_4b4ce1114e3747dc982fb6d77d51c46f"/>
                    <w:id w:val="4763500"/>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410,927,731.15</w:t>
                        </w:r>
                      </w:p>
                    </w:tc>
                  </w:sdtContent>
                </w:sdt>
                <w:sdt>
                  <w:sdtPr>
                    <w:rPr>
                      <w:szCs w:val="21"/>
                    </w:rPr>
                    <w:alias w:val="支付的其他与经营活动有关的现金"/>
                    <w:tag w:val="_GBC_13fcefaa48b4425e8a408db1b023974a"/>
                    <w:id w:val="4763501"/>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71,418,293.84</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经营活动现金流出小计</w:t>
                    </w:r>
                  </w:p>
                </w:tc>
                <w:sdt>
                  <w:sdtPr>
                    <w:rPr>
                      <w:szCs w:val="21"/>
                    </w:rPr>
                    <w:alias w:val="经营活动现金流出小计"/>
                    <w:tag w:val="_GBC_37aade24f05e447e8c6768b1529e733f"/>
                    <w:id w:val="4763502"/>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2,226,973,599.73</w:t>
                        </w:r>
                      </w:p>
                    </w:tc>
                  </w:sdtContent>
                </w:sdt>
                <w:sdt>
                  <w:sdtPr>
                    <w:rPr>
                      <w:szCs w:val="21"/>
                    </w:rPr>
                    <w:alias w:val="经营活动现金流出小计"/>
                    <w:tag w:val="_GBC_f819a38247774bc09f3a0665b7390b68"/>
                    <w:id w:val="4763503"/>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1,651,658,926.24</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经营活动产生的现金流量净额</w:t>
                    </w:r>
                  </w:p>
                </w:tc>
                <w:sdt>
                  <w:sdtPr>
                    <w:rPr>
                      <w:szCs w:val="21"/>
                    </w:rPr>
                    <w:alias w:val="经营活动现金流量净额"/>
                    <w:tag w:val="_GBC_593f76bd096942ec9ae2d3b3eb53609a"/>
                    <w:id w:val="4763504"/>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-729,740,905.49</w:t>
                        </w:r>
                      </w:p>
                    </w:tc>
                  </w:sdtContent>
                </w:sdt>
                <w:sdt>
                  <w:sdtPr>
                    <w:rPr>
                      <w:szCs w:val="21"/>
                    </w:rPr>
                    <w:alias w:val="经营活动现金流量净额"/>
                    <w:tag w:val="_GBC_e99ac008a34748aba11e8546f3aa4ab6"/>
                    <w:id w:val="4763505"/>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-484,433,242.83</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二、投资活动产生的现金流量：</w:t>
                    </w:r>
                  </w:p>
                </w:tc>
                <w:tc>
                  <w:tcPr>
                    <w:tcW w:w="1403"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c>
                  <w:tcPr>
                    <w:tcW w:w="1396"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收回投资收到的现金</w:t>
                    </w:r>
                  </w:p>
                </w:tc>
                <w:sdt>
                  <w:sdtPr>
                    <w:rPr>
                      <w:szCs w:val="21"/>
                    </w:rPr>
                    <w:alias w:val="收回投资所收到的现金"/>
                    <w:tag w:val="_GBC_42826364b376412ebe221fb19e969587"/>
                    <w:id w:val="4763506"/>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回投资所收到的现金"/>
                    <w:tag w:val="_GBC_27ddbbcc2ab64b90b6528720ff65fe35"/>
                    <w:id w:val="4763507"/>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取得投资收益收到的现金</w:t>
                    </w:r>
                  </w:p>
                </w:tc>
                <w:sdt>
                  <w:sdtPr>
                    <w:rPr>
                      <w:szCs w:val="21"/>
                    </w:rPr>
                    <w:alias w:val="取得投资收益所收到的现金"/>
                    <w:tag w:val="_GBC_18527b5d260e4d748729055433b61a7c"/>
                    <w:id w:val="4763508"/>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取得投资收益所收到的现金"/>
                    <w:tag w:val="_GBC_ecf2cf43ed47438f87b719052c0a5d05"/>
                    <w:id w:val="476350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7,240,860.80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处置固定资产、无形资产和其他长期资产收回的现金净额</w:t>
                    </w:r>
                  </w:p>
                </w:tc>
                <w:sdt>
                  <w:sdtPr>
                    <w:rPr>
                      <w:szCs w:val="21"/>
                    </w:rPr>
                    <w:alias w:val="处置固定资产、无形资产和其他长期资产而收回的现金"/>
                    <w:tag w:val="_GBC_7d71216ae17a4f56b8945b51134e83ea"/>
                    <w:id w:val="4763510"/>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8,591.00</w:t>
                        </w:r>
                      </w:p>
                    </w:tc>
                  </w:sdtContent>
                </w:sdt>
                <w:sdt>
                  <w:sdtPr>
                    <w:rPr>
                      <w:szCs w:val="21"/>
                    </w:rPr>
                    <w:alias w:val="处置固定资产、无形资产和其他长期资产而收回的现金"/>
                    <w:tag w:val="_GBC_5f4ffc4817de40318f5cba47ede819f5"/>
                    <w:id w:val="4763511"/>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6,774.30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处置子公司及其他营业单位收到的现金净额</w:t>
                    </w:r>
                  </w:p>
                </w:tc>
                <w:sdt>
                  <w:sdtPr>
                    <w:rPr>
                      <w:szCs w:val="21"/>
                    </w:rPr>
                    <w:alias w:val="收回投资所收到的现金中的出售子公司收到的现金"/>
                    <w:tag w:val="_GBC_add26112f2154595a7256c116db7c873"/>
                    <w:id w:val="4763512"/>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efd28fd8ddbd4ef69a5b643f37121f6c"/>
                    <w:id w:val="4763513"/>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收到其他与投资活动有关的现金</w:t>
                    </w:r>
                  </w:p>
                </w:tc>
                <w:sdt>
                  <w:sdtPr>
                    <w:rPr>
                      <w:szCs w:val="21"/>
                    </w:rPr>
                    <w:alias w:val="收到的其他与投资活动有关的现金"/>
                    <w:tag w:val="_GBC_ac77ff98b24b450a91dd48a0c408b892"/>
                    <w:id w:val="4763514"/>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efcd98542fd2493aae572c3d4c9ecebf"/>
                    <w:id w:val="4763515"/>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投资活动现金流入小计</w:t>
                    </w:r>
                  </w:p>
                </w:tc>
                <w:sdt>
                  <w:sdtPr>
                    <w:rPr>
                      <w:szCs w:val="21"/>
                    </w:rPr>
                    <w:alias w:val="投资活动现金流入小计"/>
                    <w:tag w:val="_GBC_387a2412a8704973b8f3eacab1a66343"/>
                    <w:id w:val="476351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8,591.00</w:t>
                        </w:r>
                      </w:p>
                    </w:tc>
                  </w:sdtContent>
                </w:sdt>
                <w:sdt>
                  <w:sdtPr>
                    <w:rPr>
                      <w:szCs w:val="21"/>
                    </w:rPr>
                    <w:alias w:val="投资活动现金流入小计"/>
                    <w:tag w:val="_GBC_92953c04b3ce417b98dc8482bced0c06"/>
                    <w:id w:val="476351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7,247,635.10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购建固定资产、无形资产和其他长期资产支付的现金</w:t>
                    </w:r>
                  </w:p>
                </w:tc>
                <w:sdt>
                  <w:sdtPr>
                    <w:rPr>
                      <w:szCs w:val="21"/>
                    </w:rPr>
                    <w:alias w:val="购建固定资产、无形资产和其他长期资产所支付的现金"/>
                    <w:tag w:val="_GBC_564b1c79da9f434ebb1584230f3fa4a9"/>
                    <w:id w:val="476351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1,168,940.35</w:t>
                        </w:r>
                      </w:p>
                    </w:tc>
                  </w:sdtContent>
                </w:sdt>
                <w:sdt>
                  <w:sdtPr>
                    <w:rPr>
                      <w:szCs w:val="21"/>
                    </w:rPr>
                    <w:alias w:val="购建固定资产、无形资产和其他长期资产所支付的现金"/>
                    <w:tag w:val="_GBC_9afce73785c74dff84094b896025bb2f"/>
                    <w:id w:val="476351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1,123,167.20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投资支付的现金</w:t>
                    </w:r>
                  </w:p>
                </w:tc>
                <w:sdt>
                  <w:sdtPr>
                    <w:rPr>
                      <w:szCs w:val="21"/>
                    </w:rPr>
                    <w:alias w:val="投资所支付的现金"/>
                    <w:tag w:val="_GBC_fd3aef0fbca04243984a07b66ede40e4"/>
                    <w:id w:val="4763520"/>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9F0433" w:rsidP="009F0433">
                        <w:pPr>
                          <w:ind w:right="105"/>
                          <w:jc w:val="right"/>
                          <w:rPr>
                            <w:color w:val="008000"/>
                            <w:szCs w:val="21"/>
                          </w:rPr>
                        </w:pPr>
                        <w:r w:rsidRPr="0010065C">
                          <w:rPr>
                            <w:rStyle w:val="ae"/>
                            <w:rFonts w:hint="eastAsia"/>
                          </w:rPr>
                          <w:t xml:space="preserve">　</w:t>
                        </w:r>
                      </w:p>
                    </w:tc>
                  </w:sdtContent>
                </w:sdt>
                <w:sdt>
                  <w:sdtPr>
                    <w:rPr>
                      <w:color w:val="auto"/>
                      <w:szCs w:val="21"/>
                    </w:rPr>
                    <w:alias w:val="投资所支付的现金"/>
                    <w:tag w:val="_GBC_9f1b9a4366e84bcb8c48f2ec665b1afe"/>
                    <w:id w:val="4763521"/>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取得子公司及其他营业单位支付的现金净额</w:t>
                    </w:r>
                  </w:p>
                </w:tc>
                <w:sdt>
                  <w:sdtPr>
                    <w:rPr>
                      <w:szCs w:val="21"/>
                    </w:rPr>
                    <w:alias w:val="取得子公司及其他营业单位支付的现金净额"/>
                    <w:tag w:val="_GBC_c958cb7ef48243a2b7b3cce20addf039"/>
                    <w:id w:val="4763522"/>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9F0433">
                        <w:pPr>
                          <w:jc w:val="right"/>
                          <w:rPr>
                            <w:color w:val="008000"/>
                            <w:szCs w:val="21"/>
                          </w:rPr>
                        </w:pPr>
                        <w:r>
                          <w:rPr>
                            <w:szCs w:val="21"/>
                          </w:rPr>
                          <w:t>381,527,641.00</w:t>
                        </w:r>
                      </w:p>
                    </w:tc>
                  </w:sdtContent>
                </w:sdt>
                <w:sdt>
                  <w:sdtPr>
                    <w:rPr>
                      <w:szCs w:val="21"/>
                    </w:rPr>
                    <w:alias w:val="取得子公司及其他营业单位支付的现金净额"/>
                    <w:tag w:val="_GBC_c1753e3b57cf479c93be73bbbdef3bbf"/>
                    <w:id w:val="4763523"/>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支付其他与投资活动有关的现金</w:t>
                    </w:r>
                  </w:p>
                </w:tc>
                <w:sdt>
                  <w:sdtPr>
                    <w:rPr>
                      <w:szCs w:val="21"/>
                    </w:rPr>
                    <w:alias w:val="支付的其他与投资活动有关的现金"/>
                    <w:tag w:val="_GBC_3d19ee35be0747d38f94dc5009c583de"/>
                    <w:id w:val="4763524"/>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1e5af4df0ef8419394b4496f1ebe5fec"/>
                    <w:id w:val="4763525"/>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lastRenderedPageBreak/>
                      <w:t>投资活动现金流出小计</w:t>
                    </w:r>
                  </w:p>
                </w:tc>
                <w:sdt>
                  <w:sdtPr>
                    <w:rPr>
                      <w:szCs w:val="21"/>
                    </w:rPr>
                    <w:alias w:val="投资活动现金流出小计"/>
                    <w:tag w:val="_GBC_b5333b4cb86e466b91b4723e30f64ab7"/>
                    <w:id w:val="476352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382,696,581.35</w:t>
                        </w:r>
                      </w:p>
                    </w:tc>
                  </w:sdtContent>
                </w:sdt>
                <w:sdt>
                  <w:sdtPr>
                    <w:rPr>
                      <w:szCs w:val="21"/>
                    </w:rPr>
                    <w:alias w:val="投资活动现金流出小计"/>
                    <w:tag w:val="_GBC_b0441e856b004cc4b76442c63631fdec"/>
                    <w:id w:val="476352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1,123,167.20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投资活动产生的现金流量净额</w:t>
                    </w:r>
                  </w:p>
                </w:tc>
                <w:sdt>
                  <w:sdtPr>
                    <w:rPr>
                      <w:szCs w:val="21"/>
                    </w:rPr>
                    <w:alias w:val="投资活动产生的现金流量净额"/>
                    <w:tag w:val="_GBC_d00f679d9dbc4cf29da67ab1ccf27c86"/>
                    <w:id w:val="476352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-382,687,990.35</w:t>
                        </w:r>
                      </w:p>
                    </w:tc>
                  </w:sdtContent>
                </w:sdt>
                <w:sdt>
                  <w:sdtPr>
                    <w:rPr>
                      <w:szCs w:val="21"/>
                    </w:rPr>
                    <w:alias w:val="投资活动产生的现金流量净额"/>
                    <w:tag w:val="_GBC_b46e5d587a51491e8c07a6b6c9ddb3f3"/>
                    <w:id w:val="476352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6,124,467.90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三、筹资活动产生的现金流量：</w:t>
                    </w:r>
                  </w:p>
                </w:tc>
                <w:tc>
                  <w:tcPr>
                    <w:tcW w:w="1403"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c>
                  <w:tcPr>
                    <w:tcW w:w="1396" w:type="pct"/>
                    <w:tcBorders>
                      <w:top w:val="outset" w:sz="6" w:space="0" w:color="auto"/>
                      <w:left w:val="outset" w:sz="6" w:space="0" w:color="auto"/>
                      <w:bottom w:val="outset" w:sz="6" w:space="0" w:color="auto"/>
                      <w:right w:val="outset" w:sz="6" w:space="0" w:color="auto"/>
                    </w:tcBorders>
                  </w:tcPr>
                  <w:p w:rsidR="00A20CD4" w:rsidRDefault="009567A8">
                    <w:pPr>
                      <w:jc w:val="right"/>
                      <w:rPr>
                        <w:color w:val="008000"/>
                        <w:szCs w:val="21"/>
                      </w:rPr>
                    </w:pPr>
                  </w:p>
                </w:tc>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吸收投资收到的现金</w:t>
                    </w:r>
                  </w:p>
                </w:tc>
                <w:sdt>
                  <w:sdtPr>
                    <w:rPr>
                      <w:szCs w:val="21"/>
                    </w:rPr>
                    <w:alias w:val="吸收投资所收到的现金"/>
                    <w:tag w:val="_GBC_65cec7121073411ca0fac667ca5f4a1e"/>
                    <w:id w:val="4763530"/>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吸收投资所收到的现金"/>
                    <w:tag w:val="_GBC_665cf2fd562849f795633d9e3b14e863"/>
                    <w:id w:val="4763531"/>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取得借款收到的现金</w:t>
                    </w:r>
                  </w:p>
                </w:tc>
                <w:sdt>
                  <w:sdtPr>
                    <w:rPr>
                      <w:szCs w:val="21"/>
                    </w:rPr>
                    <w:alias w:val="借款所收到的现金"/>
                    <w:tag w:val="_GBC_a0963f1d58c94fbb8a5d1302dd7d7029"/>
                    <w:id w:val="4763532"/>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181,745,200.00</w:t>
                        </w:r>
                      </w:p>
                    </w:tc>
                  </w:sdtContent>
                </w:sdt>
                <w:sdt>
                  <w:sdtPr>
                    <w:rPr>
                      <w:szCs w:val="21"/>
                    </w:rPr>
                    <w:alias w:val="借款所收到的现金"/>
                    <w:tag w:val="_GBC_dec417a99d1e4a66a986795646447589"/>
                    <w:id w:val="4763533"/>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284,071,270.11</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收到其他与筹资活动有关的现金</w:t>
                    </w:r>
                  </w:p>
                </w:tc>
                <w:sdt>
                  <w:sdtPr>
                    <w:rPr>
                      <w:szCs w:val="21"/>
                    </w:rPr>
                    <w:alias w:val="收到其他与筹资活动有关的现金"/>
                    <w:tag w:val="_GBC_6e06bd1959cd4c298fb56cec4b4a6f5f"/>
                    <w:id w:val="4763534"/>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收到其他与筹资活动有关的现金"/>
                    <w:tag w:val="_GBC_0bde77671daa4634850b5d9f8ac4cd51"/>
                    <w:id w:val="4763535"/>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筹资活动现金流入小计</w:t>
                    </w:r>
                  </w:p>
                </w:tc>
                <w:sdt>
                  <w:sdtPr>
                    <w:rPr>
                      <w:szCs w:val="21"/>
                    </w:rPr>
                    <w:alias w:val="筹资活动现金流入小计"/>
                    <w:tag w:val="_GBC_c6037933d8484014b161adab163916cc"/>
                    <w:id w:val="476353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181,745,200.00</w:t>
                        </w:r>
                      </w:p>
                    </w:tc>
                  </w:sdtContent>
                </w:sdt>
                <w:sdt>
                  <w:sdtPr>
                    <w:rPr>
                      <w:szCs w:val="21"/>
                    </w:rPr>
                    <w:alias w:val="筹资活动现金流入小计"/>
                    <w:tag w:val="_GBC_fe8a5ae9a7e14ded9a267f233518bcbc"/>
                    <w:id w:val="476353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284,071,270.11</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偿还债务支付的现金</w:t>
                    </w:r>
                  </w:p>
                </w:tc>
                <w:sdt>
                  <w:sdtPr>
                    <w:rPr>
                      <w:szCs w:val="21"/>
                    </w:rPr>
                    <w:alias w:val="偿还债务所支付的现金"/>
                    <w:tag w:val="_GBC_2965b4e1d2ee43c49aed99e6c6679123"/>
                    <w:id w:val="476353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200,000,000.00</w:t>
                        </w:r>
                      </w:p>
                    </w:tc>
                  </w:sdtContent>
                </w:sdt>
                <w:sdt>
                  <w:sdtPr>
                    <w:rPr>
                      <w:szCs w:val="21"/>
                    </w:rPr>
                    <w:alias w:val="偿还债务所支付的现金"/>
                    <w:tag w:val="_GBC_cdf45a4a73654c71a8c259ca3e2d5eed"/>
                    <w:id w:val="476353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54,434,449.12</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分配股利、利润或偿付利息支付的现金</w:t>
                    </w:r>
                  </w:p>
                </w:tc>
                <w:sdt>
                  <w:sdtPr>
                    <w:rPr>
                      <w:szCs w:val="21"/>
                    </w:rPr>
                    <w:alias w:val="分配股利利润或偿付利息所支付的现金"/>
                    <w:tag w:val="_GBC_6953466f9a384de3a00fbfc46e291e79"/>
                    <w:id w:val="4763540"/>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1,568,130.32</w:t>
                        </w:r>
                      </w:p>
                    </w:tc>
                  </w:sdtContent>
                </w:sdt>
                <w:sdt>
                  <w:sdtPr>
                    <w:rPr>
                      <w:szCs w:val="21"/>
                    </w:rPr>
                    <w:alias w:val="分配股利利润或偿付利息所支付的现金"/>
                    <w:tag w:val="_GBC_1636c89235cc4d41988c8320b4b68135"/>
                    <w:id w:val="4763541"/>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6,147,646.50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支付其他与筹资活动有关的现金</w:t>
                    </w:r>
                  </w:p>
                </w:tc>
                <w:sdt>
                  <w:sdtPr>
                    <w:rPr>
                      <w:szCs w:val="21"/>
                    </w:rPr>
                    <w:alias w:val="支付的其他与筹资活动有关的现金"/>
                    <w:tag w:val="_GBC_d44b3b8c6bd046ddb214664fee452abc"/>
                    <w:id w:val="4763542"/>
                    <w:lock w:val="sdtLocked"/>
                    <w:placeholder>
                      <w:docPart w:val="GBC11111111111111111111111111111"/>
                    </w:placeholder>
                    <w:showingPlcHd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sdt>
                  <w:sdtPr>
                    <w:rPr>
                      <w:szCs w:val="21"/>
                    </w:rPr>
                    <w:alias w:val="支付的其他与筹资活动有关的现金"/>
                    <w:tag w:val="_GBC_d1f323368b9a44f79104a6524f54c334"/>
                    <w:id w:val="4763543"/>
                    <w:lock w:val="sdtLocked"/>
                    <w:placeholder>
                      <w:docPart w:val="GBC11111111111111111111111111111"/>
                    </w:placeholder>
                    <w:showingPlcHd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rFonts w:hint="eastAsia"/>
                            <w:color w:val="333399"/>
                            <w:szCs w:val="21"/>
                          </w:rPr>
                          <w:t xml:space="preserve">　</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200" w:firstLine="420"/>
                      <w:rPr>
                        <w:szCs w:val="21"/>
                      </w:rPr>
                    </w:pPr>
                    <w:r>
                      <w:rPr>
                        <w:rFonts w:hint="eastAsia"/>
                        <w:szCs w:val="21"/>
                      </w:rPr>
                      <w:t>筹资活动现金流出小计</w:t>
                    </w:r>
                  </w:p>
                </w:tc>
                <w:sdt>
                  <w:sdtPr>
                    <w:rPr>
                      <w:szCs w:val="21"/>
                    </w:rPr>
                    <w:alias w:val="筹资活动现金流出小计"/>
                    <w:tag w:val="_GBC_6943b483a36146b1a35525c5da1bbc57"/>
                    <w:id w:val="4763544"/>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201,568,130.32</w:t>
                        </w:r>
                      </w:p>
                    </w:tc>
                  </w:sdtContent>
                </w:sdt>
                <w:sdt>
                  <w:sdtPr>
                    <w:rPr>
                      <w:szCs w:val="21"/>
                    </w:rPr>
                    <w:alias w:val="筹资活动现金流出小计"/>
                    <w:tag w:val="_GBC_5061924444b44d1897ec5c1f8ff6b8a2"/>
                    <w:id w:val="4763545"/>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60,582,095.62</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300" w:firstLine="630"/>
                      <w:rPr>
                        <w:szCs w:val="21"/>
                      </w:rPr>
                    </w:pPr>
                    <w:r>
                      <w:rPr>
                        <w:rFonts w:hint="eastAsia"/>
                        <w:szCs w:val="21"/>
                      </w:rPr>
                      <w:t>筹资活动产生的现金流量净额</w:t>
                    </w:r>
                  </w:p>
                </w:tc>
                <w:sdt>
                  <w:sdtPr>
                    <w:rPr>
                      <w:szCs w:val="21"/>
                    </w:rPr>
                    <w:alias w:val="筹资活动产生的现金流量净额"/>
                    <w:tag w:val="_GBC_9132c6023f244a46bcc393651bbc9a1b"/>
                    <w:id w:val="4763546"/>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-19,822,930.32</w:t>
                        </w:r>
                      </w:p>
                    </w:tc>
                  </w:sdtContent>
                </w:sdt>
                <w:sdt>
                  <w:sdtPr>
                    <w:rPr>
                      <w:szCs w:val="21"/>
                    </w:rPr>
                    <w:alias w:val="筹资活动产生的现金流量净额"/>
                    <w:tag w:val="_GBC_7f21c02c06d84c6f9d4576d8169a2062"/>
                    <w:id w:val="4763547"/>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223,489,174.49</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四、汇率变动对现金及现金等价物的影响</w:t>
                    </w:r>
                  </w:p>
                </w:tc>
                <w:sdt>
                  <w:sdtPr>
                    <w:rPr>
                      <w:szCs w:val="21"/>
                    </w:rPr>
                    <w:alias w:val="汇率变动对现金的影响"/>
                    <w:tag w:val="_GBC_e29a49347c4e4eb7b1a1203f81769cec"/>
                    <w:id w:val="4763548"/>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-1,861,922.83</w:t>
                        </w:r>
                      </w:p>
                    </w:tc>
                  </w:sdtContent>
                </w:sdt>
                <w:sdt>
                  <w:sdtPr>
                    <w:rPr>
                      <w:szCs w:val="21"/>
                    </w:rPr>
                    <w:alias w:val="汇率变动对现金的影响"/>
                    <w:tag w:val="_GBC_71c4d1a62acf4d00817198a049201922"/>
                    <w:id w:val="4763549"/>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6,950,081.20</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五、现金及现金等价物净增加额</w:t>
                    </w:r>
                  </w:p>
                </w:tc>
                <w:sdt>
                  <w:sdtPr>
                    <w:rPr>
                      <w:szCs w:val="21"/>
                    </w:rPr>
                    <w:alias w:val="现金及现金等价物净增加额"/>
                    <w:tag w:val="_GBC_d3592f47a43b4579b658fc700f8f688e"/>
                    <w:id w:val="4763550"/>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-1,134,113,748.99</w:t>
                        </w:r>
                      </w:p>
                    </w:tc>
                  </w:sdtContent>
                </w:sdt>
                <w:sdt>
                  <w:sdtPr>
                    <w:rPr>
                      <w:szCs w:val="21"/>
                    </w:rPr>
                    <w:alias w:val="现金及现金等价物净增加额"/>
                    <w:tag w:val="_GBC_80a28f2c14a5405599e4b3ec37940cad"/>
                    <w:id w:val="4763551"/>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-247,869,519.24</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ind w:firstLineChars="100" w:firstLine="210"/>
                      <w:rPr>
                        <w:szCs w:val="21"/>
                      </w:rPr>
                    </w:pPr>
                    <w:r>
                      <w:rPr>
                        <w:rFonts w:hint="eastAsia"/>
                        <w:szCs w:val="21"/>
                      </w:rPr>
                      <w:t>加：期初现金及现金等价物余额</w:t>
                    </w:r>
                  </w:p>
                </w:tc>
                <w:sdt>
                  <w:sdtPr>
                    <w:rPr>
                      <w:szCs w:val="21"/>
                    </w:rPr>
                    <w:alias w:val="现金及现金等价物余额"/>
                    <w:tag w:val="_GBC_3c967ba984ec4b00a97c48802442417a"/>
                    <w:id w:val="4763552"/>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2,616,982,052.70</w:t>
                        </w:r>
                      </w:p>
                    </w:tc>
                  </w:sdtContent>
                </w:sdt>
                <w:sdt>
                  <w:sdtPr>
                    <w:rPr>
                      <w:szCs w:val="21"/>
                    </w:rPr>
                    <w:alias w:val="现金及现金等价物余额"/>
                    <w:tag w:val="_GBC_24095bdcfa184f76a2bb228a0914d3d6"/>
                    <w:id w:val="4763553"/>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1,073,141,612.16</w:t>
                        </w:r>
                      </w:p>
                    </w:tc>
                  </w:sdtContent>
                </w:sdt>
              </w:tr>
              <w:tr w:rsidR="00A20CD4" w:rsidTr="00223C7D">
                <w:tc>
                  <w:tcPr>
                    <w:tcW w:w="2200" w:type="pct"/>
                    <w:tcBorders>
                      <w:top w:val="outset" w:sz="6" w:space="0" w:color="auto"/>
                      <w:left w:val="outset" w:sz="6" w:space="0" w:color="auto"/>
                      <w:bottom w:val="outset" w:sz="6" w:space="0" w:color="auto"/>
                      <w:right w:val="outset" w:sz="6" w:space="0" w:color="auto"/>
                    </w:tcBorders>
                  </w:tcPr>
                  <w:p w:rsidR="00A20CD4" w:rsidRDefault="00523E3C">
                    <w:pPr>
                      <w:rPr>
                        <w:szCs w:val="21"/>
                      </w:rPr>
                    </w:pPr>
                    <w:r>
                      <w:rPr>
                        <w:rFonts w:hint="eastAsia"/>
                        <w:b/>
                        <w:bCs/>
                        <w:szCs w:val="21"/>
                      </w:rPr>
                      <w:t>六、期末现金及现金等价物余额</w:t>
                    </w:r>
                  </w:p>
                </w:tc>
                <w:sdt>
                  <w:sdtPr>
                    <w:rPr>
                      <w:szCs w:val="21"/>
                    </w:rPr>
                    <w:alias w:val="现金及现金等价物余额"/>
                    <w:tag w:val="_GBC_5f47504609344fa4b671804556e4b24c"/>
                    <w:id w:val="4763554"/>
                    <w:lock w:val="sdtLocked"/>
                    <w:placeholder>
                      <w:docPart w:val="GBC11111111111111111111111111111"/>
                    </w:placeholder>
                  </w:sdtPr>
                  <w:sdtContent>
                    <w:tc>
                      <w:tcPr>
                        <w:tcW w:w="1403"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1,482,868,303.71</w:t>
                        </w:r>
                      </w:p>
                    </w:tc>
                  </w:sdtContent>
                </w:sdt>
                <w:sdt>
                  <w:sdtPr>
                    <w:rPr>
                      <w:szCs w:val="21"/>
                    </w:rPr>
                    <w:alias w:val="现金及现金等价物余额"/>
                    <w:tag w:val="_GBC_98b68f783ad14a14b55b5ae355a8c66e"/>
                    <w:id w:val="4763555"/>
                    <w:lock w:val="sdtLocked"/>
                    <w:placeholder>
                      <w:docPart w:val="GBC11111111111111111111111111111"/>
                    </w:placeholder>
                  </w:sdtPr>
                  <w:sdtContent>
                    <w:tc>
                      <w:tcPr>
                        <w:tcW w:w="1396" w:type="pct"/>
                        <w:tcBorders>
                          <w:top w:val="outset" w:sz="6" w:space="0" w:color="auto"/>
                          <w:left w:val="outset" w:sz="6" w:space="0" w:color="auto"/>
                          <w:bottom w:val="outset" w:sz="6" w:space="0" w:color="auto"/>
                          <w:right w:val="outset" w:sz="6" w:space="0" w:color="auto"/>
                        </w:tcBorders>
                      </w:tcPr>
                      <w:p w:rsidR="00A20CD4" w:rsidRDefault="00523E3C">
                        <w:pPr>
                          <w:jc w:val="right"/>
                          <w:rPr>
                            <w:color w:val="008000"/>
                            <w:szCs w:val="21"/>
                          </w:rPr>
                        </w:pPr>
                        <w:r>
                          <w:rPr>
                            <w:szCs w:val="21"/>
                          </w:rPr>
                          <w:t>825,272,092.92</w:t>
                        </w:r>
                      </w:p>
                    </w:tc>
                  </w:sdtContent>
                </w:sdt>
              </w:tr>
            </w:tbl>
            <w:p w:rsidR="00A20CD4" w:rsidRDefault="00523E3C">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4763556"/>
                  <w:lock w:val="sdtLocked"/>
                  <w:placeholder>
                    <w:docPart w:val="GBC22222222222222222222222222222"/>
                  </w:placeholder>
                  <w:dataBinding w:prefixMappings="xmlns:clcid-cgi='clcid-cgi'" w:xpath="/*/clcid-cgi:GongSiFaDingDaiBiaoRen" w:storeItemID="{42DEBF9A-6816-48AE-BADD-E3125C474CD9}"/>
                  <w:text/>
                </w:sdtPr>
                <w:sdtContent>
                  <w:proofErr w:type="gramStart"/>
                  <w:r>
                    <w:rPr>
                      <w:rFonts w:hint="eastAsia"/>
                    </w:rPr>
                    <w:t>宋寿顺</w:t>
                  </w:r>
                  <w:proofErr w:type="gramEnd"/>
                  <w:r>
                    <w:rPr>
                      <w:rFonts w:hint="eastAsia"/>
                    </w:rPr>
                    <w:t xml:space="preserve">  </w:t>
                  </w:r>
                </w:sdtContent>
              </w:sdt>
              <w:r>
                <w:t>主管会计工作负责人</w:t>
              </w:r>
              <w:r>
                <w:rPr>
                  <w:rFonts w:hint="eastAsia"/>
                </w:rPr>
                <w:t>：</w:t>
              </w:r>
              <w:sdt>
                <w:sdtPr>
                  <w:rPr>
                    <w:rFonts w:hint="eastAsia"/>
                  </w:rPr>
                  <w:alias w:val="主管会计工作负责人姓名"/>
                  <w:tag w:val="_GBC_22967ae122924c1e801b11ddf55d0569"/>
                  <w:id w:val="4763557"/>
                  <w:lock w:val="sdtLocked"/>
                  <w:placeholder>
                    <w:docPart w:val="GBC22222222222222222222222222222"/>
                  </w:placeholder>
                  <w:dataBinding w:prefixMappings="xmlns:clcid-mr='clcid-mr'" w:xpath="/*/clcid-mr:ZhuGuanKuaiJiGongZuoFuZeRenXingMing" w:storeItemID="{42DEBF9A-6816-48AE-BADD-E3125C474CD9}"/>
                  <w:text/>
                </w:sdtPr>
                <w:sdtContent>
                  <w:r w:rsidR="00CC17D5">
                    <w:rPr>
                      <w:rFonts w:hint="eastAsia"/>
                    </w:rPr>
                    <w:t xml:space="preserve">倪金瑞  </w:t>
                  </w:r>
                </w:sdtContent>
              </w:sdt>
              <w:r>
                <w:t>会计机构负责人</w:t>
              </w:r>
              <w:r>
                <w:rPr>
                  <w:rFonts w:hint="eastAsia"/>
                </w:rPr>
                <w:t>：</w:t>
              </w:r>
              <w:sdt>
                <w:sdtPr>
                  <w:rPr>
                    <w:rFonts w:hint="eastAsia"/>
                  </w:rPr>
                  <w:alias w:val="会计机构负责人姓名"/>
                  <w:tag w:val="_GBC_d37de4a5478448a3bc08d3d69640730c"/>
                  <w:id w:val="4763558"/>
                  <w:lock w:val="sdtLocked"/>
                  <w:placeholder>
                    <w:docPart w:val="GBC22222222222222222222222222222"/>
                  </w:placeholder>
                  <w:dataBinding w:prefixMappings="xmlns:clcid-mr='clcid-mr'" w:xpath="/*/clcid-mr:KuaiJiJiGouFuZeRenXingMing" w:storeItemID="{42DEBF9A-6816-48AE-BADD-E3125C474CD9}"/>
                  <w:text/>
                </w:sdtPr>
                <w:sdtContent>
                  <w:proofErr w:type="gramStart"/>
                  <w:r>
                    <w:rPr>
                      <w:rFonts w:hint="eastAsia"/>
                    </w:rPr>
                    <w:t>曹玲</w:t>
                  </w:r>
                  <w:proofErr w:type="gramEnd"/>
                </w:sdtContent>
              </w:sdt>
            </w:p>
          </w:sdtContent>
        </w:sdt>
        <w:p w:rsidR="00A20CD4" w:rsidRPr="00F63913" w:rsidRDefault="00382D59" w:rsidP="00F63913"/>
      </w:sdtContent>
    </w:sdt>
    <w:sectPr w:rsidR="00A20CD4" w:rsidRPr="00F63913" w:rsidSect="00F87FED">
      <w:pgSz w:w="11906" w:h="16838"/>
      <w:pgMar w:top="1525" w:right="1276" w:bottom="1440"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567A8" w:rsidRDefault="009567A8">
      <w:r>
        <w:separator/>
      </w:r>
    </w:p>
  </w:endnote>
  <w:endnote w:type="continuationSeparator" w:id="0">
    <w:p w:rsidR="009567A8" w:rsidRDefault="009567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526" w:rsidRDefault="00382D59">
    <w:pPr>
      <w:pStyle w:val="a4"/>
      <w:jc w:val="center"/>
    </w:pPr>
    <w:r>
      <w:rPr>
        <w:b/>
        <w:sz w:val="24"/>
        <w:szCs w:val="24"/>
      </w:rPr>
      <w:fldChar w:fldCharType="begin"/>
    </w:r>
    <w:r w:rsidR="00F61526">
      <w:rPr>
        <w:b/>
      </w:rPr>
      <w:instrText>PAGE</w:instrText>
    </w:r>
    <w:r>
      <w:rPr>
        <w:b/>
        <w:sz w:val="24"/>
        <w:szCs w:val="24"/>
      </w:rPr>
      <w:fldChar w:fldCharType="separate"/>
    </w:r>
    <w:r w:rsidR="00D61394">
      <w:rPr>
        <w:b/>
        <w:noProof/>
      </w:rPr>
      <w:t>1</w:t>
    </w:r>
    <w:r>
      <w:rPr>
        <w:b/>
        <w:sz w:val="24"/>
        <w:szCs w:val="24"/>
      </w:rPr>
      <w:fldChar w:fldCharType="end"/>
    </w:r>
    <w:r w:rsidR="00F61526">
      <w:rPr>
        <w:lang w:val="zh-CN"/>
      </w:rPr>
      <w:t xml:space="preserve"> / </w:t>
    </w:r>
    <w:r>
      <w:rPr>
        <w:b/>
        <w:sz w:val="24"/>
        <w:szCs w:val="24"/>
      </w:rPr>
      <w:fldChar w:fldCharType="begin"/>
    </w:r>
    <w:r w:rsidR="00F61526">
      <w:rPr>
        <w:b/>
      </w:rPr>
      <w:instrText>NUMPAGES</w:instrText>
    </w:r>
    <w:r>
      <w:rPr>
        <w:b/>
        <w:sz w:val="24"/>
        <w:szCs w:val="24"/>
      </w:rPr>
      <w:fldChar w:fldCharType="separate"/>
    </w:r>
    <w:r w:rsidR="00D61394">
      <w:rPr>
        <w:b/>
        <w:noProof/>
      </w:rPr>
      <w:t>18</w:t>
    </w:r>
    <w:r>
      <w:rPr>
        <w:b/>
        <w:sz w:val="24"/>
        <w:szCs w:val="24"/>
      </w:rPr>
      <w:fldChar w:fldCharType="end"/>
    </w:r>
  </w:p>
  <w:p w:rsidR="00F61526" w:rsidRDefault="00F6152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567A8" w:rsidRDefault="009567A8">
      <w:r>
        <w:separator/>
      </w:r>
    </w:p>
  </w:footnote>
  <w:footnote w:type="continuationSeparator" w:id="0">
    <w:p w:rsidR="009567A8" w:rsidRDefault="009567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526" w:rsidRPr="00910DBB" w:rsidRDefault="00F61526" w:rsidP="004539FD">
    <w:pPr>
      <w:pStyle w:val="a3"/>
      <w:tabs>
        <w:tab w:val="clear" w:pos="8306"/>
        <w:tab w:val="left" w:pos="8364"/>
        <w:tab w:val="left" w:pos="8505"/>
      </w:tabs>
      <w:ind w:rightChars="10" w:right="21"/>
      <w:rPr>
        <w:b/>
      </w:rPr>
    </w:pPr>
    <w:r>
      <w:rPr>
        <w:rFonts w:hint="eastAsia"/>
        <w:b/>
      </w:rPr>
      <w:t>2015年第一季度报告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BCD56D2"/>
    <w:multiLevelType w:val="hybridMultilevel"/>
    <w:tmpl w:val="A7FA9CE8"/>
    <w:lvl w:ilvl="0" w:tplc="E24C41BC">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6"/>
  </w:num>
  <w:num w:numId="3">
    <w:abstractNumId w:val="3"/>
  </w:num>
  <w:num w:numId="4">
    <w:abstractNumId w:val="1"/>
  </w:num>
  <w:num w:numId="5">
    <w:abstractNumId w:val="4"/>
  </w:num>
  <w:num w:numId="6">
    <w:abstractNumId w:val="2"/>
  </w:num>
  <w:num w:numId="7">
    <w:abstractNumId w:val="5"/>
  </w:num>
  <w:num w:numId="8">
    <w:abstractNumId w:val="7"/>
  </w:num>
  <w:num w:numId="9">
    <w:abstractNumId w:val="3"/>
  </w:num>
  <w:numIdMacAtCleanup w:val="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4403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BC1299"/>
    <w:rsid w:val="00002D67"/>
    <w:rsid w:val="00004EF0"/>
    <w:rsid w:val="000167CF"/>
    <w:rsid w:val="00016C61"/>
    <w:rsid w:val="00017F88"/>
    <w:rsid w:val="00020308"/>
    <w:rsid w:val="00022E85"/>
    <w:rsid w:val="00023072"/>
    <w:rsid w:val="00026372"/>
    <w:rsid w:val="00027A59"/>
    <w:rsid w:val="00031B18"/>
    <w:rsid w:val="00032EE0"/>
    <w:rsid w:val="00033C0C"/>
    <w:rsid w:val="00034F36"/>
    <w:rsid w:val="0003730C"/>
    <w:rsid w:val="00042C29"/>
    <w:rsid w:val="0004675B"/>
    <w:rsid w:val="000515D2"/>
    <w:rsid w:val="00051D2C"/>
    <w:rsid w:val="00057BAE"/>
    <w:rsid w:val="00063153"/>
    <w:rsid w:val="000661E1"/>
    <w:rsid w:val="000722BD"/>
    <w:rsid w:val="000819F1"/>
    <w:rsid w:val="00083BDE"/>
    <w:rsid w:val="00084763"/>
    <w:rsid w:val="00084775"/>
    <w:rsid w:val="000876EC"/>
    <w:rsid w:val="000876FF"/>
    <w:rsid w:val="00091B40"/>
    <w:rsid w:val="00093471"/>
    <w:rsid w:val="00094665"/>
    <w:rsid w:val="00096176"/>
    <w:rsid w:val="00097BE5"/>
    <w:rsid w:val="00097CB1"/>
    <w:rsid w:val="000A297B"/>
    <w:rsid w:val="000A2C94"/>
    <w:rsid w:val="000A35B0"/>
    <w:rsid w:val="000A3AFB"/>
    <w:rsid w:val="000A5CBB"/>
    <w:rsid w:val="000A62D2"/>
    <w:rsid w:val="000B205D"/>
    <w:rsid w:val="000B2230"/>
    <w:rsid w:val="000B7FE7"/>
    <w:rsid w:val="000C033E"/>
    <w:rsid w:val="000C4472"/>
    <w:rsid w:val="000C5A98"/>
    <w:rsid w:val="000C6101"/>
    <w:rsid w:val="000D26E2"/>
    <w:rsid w:val="000D34E8"/>
    <w:rsid w:val="000D3ECB"/>
    <w:rsid w:val="000D44D3"/>
    <w:rsid w:val="000D74FB"/>
    <w:rsid w:val="000E0E7E"/>
    <w:rsid w:val="000E53DC"/>
    <w:rsid w:val="000E76B0"/>
    <w:rsid w:val="000F04F2"/>
    <w:rsid w:val="000F072B"/>
    <w:rsid w:val="000F089F"/>
    <w:rsid w:val="000F09A6"/>
    <w:rsid w:val="000F0E4C"/>
    <w:rsid w:val="000F2A78"/>
    <w:rsid w:val="000F3885"/>
    <w:rsid w:val="000F51EA"/>
    <w:rsid w:val="000F7526"/>
    <w:rsid w:val="00103E07"/>
    <w:rsid w:val="00105356"/>
    <w:rsid w:val="00106240"/>
    <w:rsid w:val="0011372F"/>
    <w:rsid w:val="0011437C"/>
    <w:rsid w:val="00114FEC"/>
    <w:rsid w:val="00117AFC"/>
    <w:rsid w:val="00120465"/>
    <w:rsid w:val="001209E4"/>
    <w:rsid w:val="00120D4D"/>
    <w:rsid w:val="00121B1E"/>
    <w:rsid w:val="001239D6"/>
    <w:rsid w:val="00130D65"/>
    <w:rsid w:val="00137B51"/>
    <w:rsid w:val="00142DBD"/>
    <w:rsid w:val="0014310F"/>
    <w:rsid w:val="00143415"/>
    <w:rsid w:val="00144D01"/>
    <w:rsid w:val="00144D80"/>
    <w:rsid w:val="001468B0"/>
    <w:rsid w:val="001479F6"/>
    <w:rsid w:val="001506F5"/>
    <w:rsid w:val="00157D86"/>
    <w:rsid w:val="00161225"/>
    <w:rsid w:val="00161298"/>
    <w:rsid w:val="001710C4"/>
    <w:rsid w:val="00173183"/>
    <w:rsid w:val="00173E27"/>
    <w:rsid w:val="00173EA7"/>
    <w:rsid w:val="00174559"/>
    <w:rsid w:val="00176962"/>
    <w:rsid w:val="001806D5"/>
    <w:rsid w:val="00185611"/>
    <w:rsid w:val="00186342"/>
    <w:rsid w:val="00186744"/>
    <w:rsid w:val="00186E77"/>
    <w:rsid w:val="00194E3C"/>
    <w:rsid w:val="00195E4C"/>
    <w:rsid w:val="0019604A"/>
    <w:rsid w:val="00197A41"/>
    <w:rsid w:val="001A2150"/>
    <w:rsid w:val="001A2EE9"/>
    <w:rsid w:val="001A3EBB"/>
    <w:rsid w:val="001A46EF"/>
    <w:rsid w:val="001A498F"/>
    <w:rsid w:val="001B2EB0"/>
    <w:rsid w:val="001B3B55"/>
    <w:rsid w:val="001B47DB"/>
    <w:rsid w:val="001B51D7"/>
    <w:rsid w:val="001C0C1E"/>
    <w:rsid w:val="001C4960"/>
    <w:rsid w:val="001C4F33"/>
    <w:rsid w:val="001C524E"/>
    <w:rsid w:val="001C59BE"/>
    <w:rsid w:val="001C60DC"/>
    <w:rsid w:val="001C6614"/>
    <w:rsid w:val="001C7DA0"/>
    <w:rsid w:val="001D0568"/>
    <w:rsid w:val="001D2281"/>
    <w:rsid w:val="001D3FB1"/>
    <w:rsid w:val="001D67D3"/>
    <w:rsid w:val="001E492C"/>
    <w:rsid w:val="001E4EBA"/>
    <w:rsid w:val="001E54DB"/>
    <w:rsid w:val="001E65DC"/>
    <w:rsid w:val="001E6F57"/>
    <w:rsid w:val="001E7D8F"/>
    <w:rsid w:val="001F0139"/>
    <w:rsid w:val="001F5DE6"/>
    <w:rsid w:val="00203AB0"/>
    <w:rsid w:val="00203C70"/>
    <w:rsid w:val="00203E56"/>
    <w:rsid w:val="00210366"/>
    <w:rsid w:val="002138B6"/>
    <w:rsid w:val="00215E8B"/>
    <w:rsid w:val="00221402"/>
    <w:rsid w:val="00221CBC"/>
    <w:rsid w:val="00222CEC"/>
    <w:rsid w:val="002230AC"/>
    <w:rsid w:val="00223C7D"/>
    <w:rsid w:val="00227479"/>
    <w:rsid w:val="0023187D"/>
    <w:rsid w:val="002353DA"/>
    <w:rsid w:val="00235B24"/>
    <w:rsid w:val="00237EF5"/>
    <w:rsid w:val="00241174"/>
    <w:rsid w:val="00241212"/>
    <w:rsid w:val="00242CA3"/>
    <w:rsid w:val="002436F4"/>
    <w:rsid w:val="00243C9D"/>
    <w:rsid w:val="0024742D"/>
    <w:rsid w:val="00251FAA"/>
    <w:rsid w:val="00253021"/>
    <w:rsid w:val="00254EAD"/>
    <w:rsid w:val="00254F98"/>
    <w:rsid w:val="002608B5"/>
    <w:rsid w:val="002609FF"/>
    <w:rsid w:val="002627B6"/>
    <w:rsid w:val="00262B8C"/>
    <w:rsid w:val="0027014D"/>
    <w:rsid w:val="002715F9"/>
    <w:rsid w:val="002732B2"/>
    <w:rsid w:val="0027504C"/>
    <w:rsid w:val="00275813"/>
    <w:rsid w:val="00275F54"/>
    <w:rsid w:val="00277C17"/>
    <w:rsid w:val="0028038A"/>
    <w:rsid w:val="00281D03"/>
    <w:rsid w:val="00283A46"/>
    <w:rsid w:val="00286EB0"/>
    <w:rsid w:val="00291CA4"/>
    <w:rsid w:val="00292F10"/>
    <w:rsid w:val="00295DF8"/>
    <w:rsid w:val="0029687A"/>
    <w:rsid w:val="002968D2"/>
    <w:rsid w:val="002A0DF8"/>
    <w:rsid w:val="002A1CDC"/>
    <w:rsid w:val="002A2DD5"/>
    <w:rsid w:val="002A587A"/>
    <w:rsid w:val="002A7022"/>
    <w:rsid w:val="002B1B46"/>
    <w:rsid w:val="002B5672"/>
    <w:rsid w:val="002B59A4"/>
    <w:rsid w:val="002B6648"/>
    <w:rsid w:val="002B7383"/>
    <w:rsid w:val="002C0887"/>
    <w:rsid w:val="002C1854"/>
    <w:rsid w:val="002C2063"/>
    <w:rsid w:val="002C297D"/>
    <w:rsid w:val="002C3C12"/>
    <w:rsid w:val="002C5353"/>
    <w:rsid w:val="002C7352"/>
    <w:rsid w:val="002D02E7"/>
    <w:rsid w:val="002D3B01"/>
    <w:rsid w:val="002D5254"/>
    <w:rsid w:val="002D69C5"/>
    <w:rsid w:val="002E01E6"/>
    <w:rsid w:val="002E24E1"/>
    <w:rsid w:val="002E62B5"/>
    <w:rsid w:val="002F0D26"/>
    <w:rsid w:val="002F5C88"/>
    <w:rsid w:val="002F6A87"/>
    <w:rsid w:val="00301D64"/>
    <w:rsid w:val="003031AB"/>
    <w:rsid w:val="00303FBD"/>
    <w:rsid w:val="00304991"/>
    <w:rsid w:val="00304DB9"/>
    <w:rsid w:val="003073D8"/>
    <w:rsid w:val="00307A9A"/>
    <w:rsid w:val="00311CEB"/>
    <w:rsid w:val="003125E3"/>
    <w:rsid w:val="00315199"/>
    <w:rsid w:val="00316F4D"/>
    <w:rsid w:val="00321CDB"/>
    <w:rsid w:val="00325804"/>
    <w:rsid w:val="00326143"/>
    <w:rsid w:val="00326CFE"/>
    <w:rsid w:val="003300A8"/>
    <w:rsid w:val="003311CF"/>
    <w:rsid w:val="0033247F"/>
    <w:rsid w:val="00332A08"/>
    <w:rsid w:val="00333D6F"/>
    <w:rsid w:val="00334C74"/>
    <w:rsid w:val="00340782"/>
    <w:rsid w:val="003410E7"/>
    <w:rsid w:val="0035114F"/>
    <w:rsid w:val="003568CB"/>
    <w:rsid w:val="003575EE"/>
    <w:rsid w:val="00357E82"/>
    <w:rsid w:val="00361760"/>
    <w:rsid w:val="00361EBE"/>
    <w:rsid w:val="003633FB"/>
    <w:rsid w:val="00363B70"/>
    <w:rsid w:val="00366936"/>
    <w:rsid w:val="003704CC"/>
    <w:rsid w:val="0037082C"/>
    <w:rsid w:val="0037098A"/>
    <w:rsid w:val="00371486"/>
    <w:rsid w:val="0037270F"/>
    <w:rsid w:val="00372ADB"/>
    <w:rsid w:val="003743F5"/>
    <w:rsid w:val="003757A1"/>
    <w:rsid w:val="00375A66"/>
    <w:rsid w:val="00382D59"/>
    <w:rsid w:val="0038451B"/>
    <w:rsid w:val="00387424"/>
    <w:rsid w:val="003876F6"/>
    <w:rsid w:val="0039114F"/>
    <w:rsid w:val="00391412"/>
    <w:rsid w:val="003A013E"/>
    <w:rsid w:val="003A036A"/>
    <w:rsid w:val="003A25B1"/>
    <w:rsid w:val="003A2B54"/>
    <w:rsid w:val="003A2CA3"/>
    <w:rsid w:val="003A2F10"/>
    <w:rsid w:val="003B65BB"/>
    <w:rsid w:val="003C00B0"/>
    <w:rsid w:val="003C08A9"/>
    <w:rsid w:val="003C0B43"/>
    <w:rsid w:val="003C14E9"/>
    <w:rsid w:val="003C263F"/>
    <w:rsid w:val="003D538D"/>
    <w:rsid w:val="003D5D59"/>
    <w:rsid w:val="003D798D"/>
    <w:rsid w:val="003E28A2"/>
    <w:rsid w:val="003E31D6"/>
    <w:rsid w:val="003E3DF4"/>
    <w:rsid w:val="003E7035"/>
    <w:rsid w:val="003F1B80"/>
    <w:rsid w:val="003F2531"/>
    <w:rsid w:val="003F2926"/>
    <w:rsid w:val="003F39EE"/>
    <w:rsid w:val="003F3BCB"/>
    <w:rsid w:val="003F7F37"/>
    <w:rsid w:val="004003E4"/>
    <w:rsid w:val="00402BF5"/>
    <w:rsid w:val="00404DEC"/>
    <w:rsid w:val="00405CD2"/>
    <w:rsid w:val="00405F79"/>
    <w:rsid w:val="00406CEC"/>
    <w:rsid w:val="00407025"/>
    <w:rsid w:val="00411E20"/>
    <w:rsid w:val="00413D7B"/>
    <w:rsid w:val="00415492"/>
    <w:rsid w:val="0041672C"/>
    <w:rsid w:val="00420D52"/>
    <w:rsid w:val="00423760"/>
    <w:rsid w:val="0042392E"/>
    <w:rsid w:val="00427B54"/>
    <w:rsid w:val="0043090C"/>
    <w:rsid w:val="0043168F"/>
    <w:rsid w:val="00431D6D"/>
    <w:rsid w:val="004322E4"/>
    <w:rsid w:val="00433165"/>
    <w:rsid w:val="004335F4"/>
    <w:rsid w:val="00434CA5"/>
    <w:rsid w:val="004355C7"/>
    <w:rsid w:val="00440CB8"/>
    <w:rsid w:val="00441C7F"/>
    <w:rsid w:val="00442FC6"/>
    <w:rsid w:val="00446C4A"/>
    <w:rsid w:val="00446E7F"/>
    <w:rsid w:val="00450B39"/>
    <w:rsid w:val="00451192"/>
    <w:rsid w:val="004539FD"/>
    <w:rsid w:val="00456546"/>
    <w:rsid w:val="00456A50"/>
    <w:rsid w:val="00456D9C"/>
    <w:rsid w:val="004605AB"/>
    <w:rsid w:val="0046099B"/>
    <w:rsid w:val="004610A7"/>
    <w:rsid w:val="00461A2B"/>
    <w:rsid w:val="004632A8"/>
    <w:rsid w:val="00463B6F"/>
    <w:rsid w:val="004713D5"/>
    <w:rsid w:val="004723E1"/>
    <w:rsid w:val="00475617"/>
    <w:rsid w:val="00476411"/>
    <w:rsid w:val="004835E9"/>
    <w:rsid w:val="004836F6"/>
    <w:rsid w:val="00483AF9"/>
    <w:rsid w:val="0048408D"/>
    <w:rsid w:val="004847F5"/>
    <w:rsid w:val="00486D3F"/>
    <w:rsid w:val="00493C3F"/>
    <w:rsid w:val="00497F26"/>
    <w:rsid w:val="00497FD8"/>
    <w:rsid w:val="004A02D7"/>
    <w:rsid w:val="004A0C2E"/>
    <w:rsid w:val="004A2B1C"/>
    <w:rsid w:val="004A75A0"/>
    <w:rsid w:val="004B0930"/>
    <w:rsid w:val="004B1182"/>
    <w:rsid w:val="004B52C5"/>
    <w:rsid w:val="004B56CF"/>
    <w:rsid w:val="004B5B8E"/>
    <w:rsid w:val="004C2E94"/>
    <w:rsid w:val="004C3EDB"/>
    <w:rsid w:val="004C4A15"/>
    <w:rsid w:val="004C5B53"/>
    <w:rsid w:val="004C5E7A"/>
    <w:rsid w:val="004C757E"/>
    <w:rsid w:val="004D0B4B"/>
    <w:rsid w:val="004D15EA"/>
    <w:rsid w:val="004D4D35"/>
    <w:rsid w:val="004D563F"/>
    <w:rsid w:val="004D6610"/>
    <w:rsid w:val="004D72F8"/>
    <w:rsid w:val="004E0F77"/>
    <w:rsid w:val="004E2BE5"/>
    <w:rsid w:val="004E33D4"/>
    <w:rsid w:val="004E3CE7"/>
    <w:rsid w:val="004E3E20"/>
    <w:rsid w:val="004E5582"/>
    <w:rsid w:val="004F27DA"/>
    <w:rsid w:val="004F36D3"/>
    <w:rsid w:val="004F38BD"/>
    <w:rsid w:val="004F5369"/>
    <w:rsid w:val="004F6530"/>
    <w:rsid w:val="00502944"/>
    <w:rsid w:val="005032CF"/>
    <w:rsid w:val="00505487"/>
    <w:rsid w:val="00506BDB"/>
    <w:rsid w:val="00506CC9"/>
    <w:rsid w:val="00511B03"/>
    <w:rsid w:val="00512618"/>
    <w:rsid w:val="0051383E"/>
    <w:rsid w:val="005163AA"/>
    <w:rsid w:val="00523E3C"/>
    <w:rsid w:val="00524143"/>
    <w:rsid w:val="0052529E"/>
    <w:rsid w:val="00526A48"/>
    <w:rsid w:val="00527B55"/>
    <w:rsid w:val="005305D2"/>
    <w:rsid w:val="005335C7"/>
    <w:rsid w:val="00540744"/>
    <w:rsid w:val="00540A5F"/>
    <w:rsid w:val="00541CF8"/>
    <w:rsid w:val="005464A9"/>
    <w:rsid w:val="00546E98"/>
    <w:rsid w:val="005529F7"/>
    <w:rsid w:val="00553370"/>
    <w:rsid w:val="005557F3"/>
    <w:rsid w:val="0055740E"/>
    <w:rsid w:val="00557C5D"/>
    <w:rsid w:val="0056039A"/>
    <w:rsid w:val="00562288"/>
    <w:rsid w:val="00562540"/>
    <w:rsid w:val="00563134"/>
    <w:rsid w:val="00565A39"/>
    <w:rsid w:val="00566C7E"/>
    <w:rsid w:val="00571C10"/>
    <w:rsid w:val="00572EE1"/>
    <w:rsid w:val="005762C1"/>
    <w:rsid w:val="005762F3"/>
    <w:rsid w:val="00577C6D"/>
    <w:rsid w:val="00581C01"/>
    <w:rsid w:val="00587015"/>
    <w:rsid w:val="00587CF2"/>
    <w:rsid w:val="005941F8"/>
    <w:rsid w:val="005A006B"/>
    <w:rsid w:val="005B1613"/>
    <w:rsid w:val="005B4F2C"/>
    <w:rsid w:val="005B5FFD"/>
    <w:rsid w:val="005C0900"/>
    <w:rsid w:val="005C0993"/>
    <w:rsid w:val="005C09A3"/>
    <w:rsid w:val="005C0DE9"/>
    <w:rsid w:val="005C1323"/>
    <w:rsid w:val="005C405D"/>
    <w:rsid w:val="005C580A"/>
    <w:rsid w:val="005C76F2"/>
    <w:rsid w:val="005D0D2B"/>
    <w:rsid w:val="005D317E"/>
    <w:rsid w:val="005D3439"/>
    <w:rsid w:val="005D3AE0"/>
    <w:rsid w:val="005D5085"/>
    <w:rsid w:val="005D6B1C"/>
    <w:rsid w:val="005E05A2"/>
    <w:rsid w:val="005E0D6C"/>
    <w:rsid w:val="005E42E5"/>
    <w:rsid w:val="005E77EE"/>
    <w:rsid w:val="005F2C3A"/>
    <w:rsid w:val="005F63D9"/>
    <w:rsid w:val="005F698C"/>
    <w:rsid w:val="00601E89"/>
    <w:rsid w:val="00602A7D"/>
    <w:rsid w:val="00602BF6"/>
    <w:rsid w:val="00603598"/>
    <w:rsid w:val="006053CC"/>
    <w:rsid w:val="00613809"/>
    <w:rsid w:val="006209C8"/>
    <w:rsid w:val="00624E07"/>
    <w:rsid w:val="0062578B"/>
    <w:rsid w:val="00627EAB"/>
    <w:rsid w:val="00630FE2"/>
    <w:rsid w:val="00631499"/>
    <w:rsid w:val="006358D0"/>
    <w:rsid w:val="00637CE0"/>
    <w:rsid w:val="006409A4"/>
    <w:rsid w:val="0064264E"/>
    <w:rsid w:val="00642D1A"/>
    <w:rsid w:val="006436B1"/>
    <w:rsid w:val="006439D7"/>
    <w:rsid w:val="00643A0F"/>
    <w:rsid w:val="00644078"/>
    <w:rsid w:val="006515B5"/>
    <w:rsid w:val="00653049"/>
    <w:rsid w:val="0065641F"/>
    <w:rsid w:val="00656776"/>
    <w:rsid w:val="00656D71"/>
    <w:rsid w:val="00657957"/>
    <w:rsid w:val="00657B2D"/>
    <w:rsid w:val="00660E9C"/>
    <w:rsid w:val="006637D8"/>
    <w:rsid w:val="00664AAF"/>
    <w:rsid w:val="00664B69"/>
    <w:rsid w:val="00665A42"/>
    <w:rsid w:val="00667FCF"/>
    <w:rsid w:val="00673509"/>
    <w:rsid w:val="00675EED"/>
    <w:rsid w:val="00676A15"/>
    <w:rsid w:val="00681897"/>
    <w:rsid w:val="006848BD"/>
    <w:rsid w:val="00687834"/>
    <w:rsid w:val="006907CB"/>
    <w:rsid w:val="006938AB"/>
    <w:rsid w:val="00694495"/>
    <w:rsid w:val="00697AA4"/>
    <w:rsid w:val="00697D31"/>
    <w:rsid w:val="006A653B"/>
    <w:rsid w:val="006B023C"/>
    <w:rsid w:val="006B1CE3"/>
    <w:rsid w:val="006B5105"/>
    <w:rsid w:val="006B5C36"/>
    <w:rsid w:val="006C0E98"/>
    <w:rsid w:val="006C0EC1"/>
    <w:rsid w:val="006C3DC4"/>
    <w:rsid w:val="006C4088"/>
    <w:rsid w:val="006D047E"/>
    <w:rsid w:val="006D05BF"/>
    <w:rsid w:val="006D242C"/>
    <w:rsid w:val="006D46F6"/>
    <w:rsid w:val="006D630B"/>
    <w:rsid w:val="006E1918"/>
    <w:rsid w:val="006E6DE8"/>
    <w:rsid w:val="006E6FDA"/>
    <w:rsid w:val="006F20CF"/>
    <w:rsid w:val="006F24C1"/>
    <w:rsid w:val="006F2A4F"/>
    <w:rsid w:val="006F4ECD"/>
    <w:rsid w:val="006F6E9F"/>
    <w:rsid w:val="0070067F"/>
    <w:rsid w:val="00702A2C"/>
    <w:rsid w:val="00702C8C"/>
    <w:rsid w:val="00703E76"/>
    <w:rsid w:val="00705F0D"/>
    <w:rsid w:val="007069C1"/>
    <w:rsid w:val="0070786F"/>
    <w:rsid w:val="00707EB7"/>
    <w:rsid w:val="00710491"/>
    <w:rsid w:val="007128FF"/>
    <w:rsid w:val="00712DED"/>
    <w:rsid w:val="00717998"/>
    <w:rsid w:val="00720CD9"/>
    <w:rsid w:val="007228F3"/>
    <w:rsid w:val="00722C58"/>
    <w:rsid w:val="00722F51"/>
    <w:rsid w:val="00723065"/>
    <w:rsid w:val="0072417F"/>
    <w:rsid w:val="00725BC1"/>
    <w:rsid w:val="007303DF"/>
    <w:rsid w:val="00731A69"/>
    <w:rsid w:val="00735B87"/>
    <w:rsid w:val="00742BA5"/>
    <w:rsid w:val="00743EB9"/>
    <w:rsid w:val="00744300"/>
    <w:rsid w:val="00744CA7"/>
    <w:rsid w:val="00745CB1"/>
    <w:rsid w:val="00756D2D"/>
    <w:rsid w:val="00760189"/>
    <w:rsid w:val="007611F5"/>
    <w:rsid w:val="0076321E"/>
    <w:rsid w:val="00763365"/>
    <w:rsid w:val="007636EE"/>
    <w:rsid w:val="0076659C"/>
    <w:rsid w:val="00766616"/>
    <w:rsid w:val="00766A92"/>
    <w:rsid w:val="00770883"/>
    <w:rsid w:val="007720B8"/>
    <w:rsid w:val="00773060"/>
    <w:rsid w:val="0077690B"/>
    <w:rsid w:val="00777B5C"/>
    <w:rsid w:val="007809F2"/>
    <w:rsid w:val="00780DFB"/>
    <w:rsid w:val="00784BA9"/>
    <w:rsid w:val="00791BD6"/>
    <w:rsid w:val="0079703E"/>
    <w:rsid w:val="007A1A4C"/>
    <w:rsid w:val="007A4BCF"/>
    <w:rsid w:val="007B024D"/>
    <w:rsid w:val="007B07FE"/>
    <w:rsid w:val="007B31A8"/>
    <w:rsid w:val="007B3AC1"/>
    <w:rsid w:val="007B6285"/>
    <w:rsid w:val="007B7A89"/>
    <w:rsid w:val="007C29DB"/>
    <w:rsid w:val="007C66A1"/>
    <w:rsid w:val="007C712D"/>
    <w:rsid w:val="007D2571"/>
    <w:rsid w:val="007D6708"/>
    <w:rsid w:val="007E0F3E"/>
    <w:rsid w:val="007E1E59"/>
    <w:rsid w:val="007E7592"/>
    <w:rsid w:val="007F152C"/>
    <w:rsid w:val="007F6E4C"/>
    <w:rsid w:val="008023DC"/>
    <w:rsid w:val="008063EB"/>
    <w:rsid w:val="00806B1F"/>
    <w:rsid w:val="008114DE"/>
    <w:rsid w:val="00811AFB"/>
    <w:rsid w:val="008127CB"/>
    <w:rsid w:val="00813D27"/>
    <w:rsid w:val="00816F63"/>
    <w:rsid w:val="008213A2"/>
    <w:rsid w:val="008240D6"/>
    <w:rsid w:val="0082447F"/>
    <w:rsid w:val="0082794C"/>
    <w:rsid w:val="00827C6D"/>
    <w:rsid w:val="00831122"/>
    <w:rsid w:val="0083503C"/>
    <w:rsid w:val="008408AB"/>
    <w:rsid w:val="00841A90"/>
    <w:rsid w:val="00841D65"/>
    <w:rsid w:val="00843700"/>
    <w:rsid w:val="008438C8"/>
    <w:rsid w:val="008447F7"/>
    <w:rsid w:val="008464ED"/>
    <w:rsid w:val="00851055"/>
    <w:rsid w:val="00851679"/>
    <w:rsid w:val="00851C2D"/>
    <w:rsid w:val="008520F3"/>
    <w:rsid w:val="00854EC8"/>
    <w:rsid w:val="008561FE"/>
    <w:rsid w:val="00856C9D"/>
    <w:rsid w:val="008576F7"/>
    <w:rsid w:val="00857CC7"/>
    <w:rsid w:val="008642A0"/>
    <w:rsid w:val="00864E21"/>
    <w:rsid w:val="008650A6"/>
    <w:rsid w:val="008653B9"/>
    <w:rsid w:val="008661D0"/>
    <w:rsid w:val="00867146"/>
    <w:rsid w:val="00867336"/>
    <w:rsid w:val="00871AB0"/>
    <w:rsid w:val="008763C5"/>
    <w:rsid w:val="008807FD"/>
    <w:rsid w:val="00884499"/>
    <w:rsid w:val="00884EA5"/>
    <w:rsid w:val="00885AEA"/>
    <w:rsid w:val="00885B59"/>
    <w:rsid w:val="008869E5"/>
    <w:rsid w:val="0088740C"/>
    <w:rsid w:val="00892C11"/>
    <w:rsid w:val="008966FD"/>
    <w:rsid w:val="008A08A8"/>
    <w:rsid w:val="008A41A0"/>
    <w:rsid w:val="008B0056"/>
    <w:rsid w:val="008B27F6"/>
    <w:rsid w:val="008B2D6A"/>
    <w:rsid w:val="008B6C52"/>
    <w:rsid w:val="008C4387"/>
    <w:rsid w:val="008C4946"/>
    <w:rsid w:val="008D2081"/>
    <w:rsid w:val="008D282E"/>
    <w:rsid w:val="008D3D9F"/>
    <w:rsid w:val="008D4526"/>
    <w:rsid w:val="008D580D"/>
    <w:rsid w:val="008D7132"/>
    <w:rsid w:val="008E1FD6"/>
    <w:rsid w:val="008E244D"/>
    <w:rsid w:val="008E3CE5"/>
    <w:rsid w:val="008E579F"/>
    <w:rsid w:val="008F1429"/>
    <w:rsid w:val="008F4B04"/>
    <w:rsid w:val="008F60CB"/>
    <w:rsid w:val="008F6DC3"/>
    <w:rsid w:val="0090047C"/>
    <w:rsid w:val="0090131C"/>
    <w:rsid w:val="00902EC8"/>
    <w:rsid w:val="009051CA"/>
    <w:rsid w:val="00905D2A"/>
    <w:rsid w:val="00910382"/>
    <w:rsid w:val="00910DBB"/>
    <w:rsid w:val="00910EAD"/>
    <w:rsid w:val="00914AA2"/>
    <w:rsid w:val="00916005"/>
    <w:rsid w:val="009179B6"/>
    <w:rsid w:val="00920D37"/>
    <w:rsid w:val="00930D68"/>
    <w:rsid w:val="00930FB0"/>
    <w:rsid w:val="009317F5"/>
    <w:rsid w:val="00932FF7"/>
    <w:rsid w:val="00933B7E"/>
    <w:rsid w:val="00933F81"/>
    <w:rsid w:val="00934C02"/>
    <w:rsid w:val="0093611A"/>
    <w:rsid w:val="00936E2F"/>
    <w:rsid w:val="0094417B"/>
    <w:rsid w:val="009447CA"/>
    <w:rsid w:val="00945631"/>
    <w:rsid w:val="00946054"/>
    <w:rsid w:val="0094612F"/>
    <w:rsid w:val="009462D8"/>
    <w:rsid w:val="00946DBA"/>
    <w:rsid w:val="00947DAA"/>
    <w:rsid w:val="00952826"/>
    <w:rsid w:val="00952D1B"/>
    <w:rsid w:val="009536E5"/>
    <w:rsid w:val="0095425B"/>
    <w:rsid w:val="009567A8"/>
    <w:rsid w:val="00956FE5"/>
    <w:rsid w:val="00957987"/>
    <w:rsid w:val="00957BAC"/>
    <w:rsid w:val="00957CA1"/>
    <w:rsid w:val="00961A5A"/>
    <w:rsid w:val="00963516"/>
    <w:rsid w:val="00964A2B"/>
    <w:rsid w:val="00966B0E"/>
    <w:rsid w:val="00967429"/>
    <w:rsid w:val="00970214"/>
    <w:rsid w:val="00971FD6"/>
    <w:rsid w:val="00972ADD"/>
    <w:rsid w:val="00973C89"/>
    <w:rsid w:val="00977C19"/>
    <w:rsid w:val="00977FF0"/>
    <w:rsid w:val="00982FAD"/>
    <w:rsid w:val="00983125"/>
    <w:rsid w:val="0098315C"/>
    <w:rsid w:val="009937E8"/>
    <w:rsid w:val="00995BA2"/>
    <w:rsid w:val="009A1C1D"/>
    <w:rsid w:val="009A306C"/>
    <w:rsid w:val="009A76BC"/>
    <w:rsid w:val="009A7988"/>
    <w:rsid w:val="009C1552"/>
    <w:rsid w:val="009C1B2E"/>
    <w:rsid w:val="009C3F85"/>
    <w:rsid w:val="009C5097"/>
    <w:rsid w:val="009C6C6F"/>
    <w:rsid w:val="009C7B31"/>
    <w:rsid w:val="009D1E8E"/>
    <w:rsid w:val="009D6437"/>
    <w:rsid w:val="009D6B2D"/>
    <w:rsid w:val="009D7A57"/>
    <w:rsid w:val="009E2C76"/>
    <w:rsid w:val="009E6C7F"/>
    <w:rsid w:val="009E7DF4"/>
    <w:rsid w:val="009F0433"/>
    <w:rsid w:val="009F0F89"/>
    <w:rsid w:val="009F2987"/>
    <w:rsid w:val="009F38AE"/>
    <w:rsid w:val="009F560B"/>
    <w:rsid w:val="00A0458C"/>
    <w:rsid w:val="00A173E7"/>
    <w:rsid w:val="00A20644"/>
    <w:rsid w:val="00A264A4"/>
    <w:rsid w:val="00A26CEE"/>
    <w:rsid w:val="00A2702B"/>
    <w:rsid w:val="00A27986"/>
    <w:rsid w:val="00A30175"/>
    <w:rsid w:val="00A30DE3"/>
    <w:rsid w:val="00A35BD2"/>
    <w:rsid w:val="00A364B0"/>
    <w:rsid w:val="00A40A03"/>
    <w:rsid w:val="00A426EB"/>
    <w:rsid w:val="00A42BD4"/>
    <w:rsid w:val="00A43F92"/>
    <w:rsid w:val="00A54DBE"/>
    <w:rsid w:val="00A559C1"/>
    <w:rsid w:val="00A604EC"/>
    <w:rsid w:val="00A612A1"/>
    <w:rsid w:val="00A61C4C"/>
    <w:rsid w:val="00A64D34"/>
    <w:rsid w:val="00A73A59"/>
    <w:rsid w:val="00A76DF7"/>
    <w:rsid w:val="00A85645"/>
    <w:rsid w:val="00A86E47"/>
    <w:rsid w:val="00A8719D"/>
    <w:rsid w:val="00A87802"/>
    <w:rsid w:val="00A90601"/>
    <w:rsid w:val="00A90DB5"/>
    <w:rsid w:val="00A9624E"/>
    <w:rsid w:val="00A97863"/>
    <w:rsid w:val="00AA0B88"/>
    <w:rsid w:val="00AA2E06"/>
    <w:rsid w:val="00AA51AF"/>
    <w:rsid w:val="00AA61F5"/>
    <w:rsid w:val="00AB1BF0"/>
    <w:rsid w:val="00AB38D8"/>
    <w:rsid w:val="00AB44BF"/>
    <w:rsid w:val="00AB59F3"/>
    <w:rsid w:val="00AB79AC"/>
    <w:rsid w:val="00AC036E"/>
    <w:rsid w:val="00AC2D55"/>
    <w:rsid w:val="00AC49C9"/>
    <w:rsid w:val="00AC4ADA"/>
    <w:rsid w:val="00AC522F"/>
    <w:rsid w:val="00AC7CB6"/>
    <w:rsid w:val="00AD71E9"/>
    <w:rsid w:val="00AD7EE4"/>
    <w:rsid w:val="00AE025B"/>
    <w:rsid w:val="00AE0D23"/>
    <w:rsid w:val="00AE0F78"/>
    <w:rsid w:val="00AE1A3F"/>
    <w:rsid w:val="00AF0008"/>
    <w:rsid w:val="00AF2E58"/>
    <w:rsid w:val="00AF4EFE"/>
    <w:rsid w:val="00AF5583"/>
    <w:rsid w:val="00AF65F1"/>
    <w:rsid w:val="00B06425"/>
    <w:rsid w:val="00B0787E"/>
    <w:rsid w:val="00B10A0C"/>
    <w:rsid w:val="00B11765"/>
    <w:rsid w:val="00B129E5"/>
    <w:rsid w:val="00B13BB4"/>
    <w:rsid w:val="00B14DA8"/>
    <w:rsid w:val="00B1689C"/>
    <w:rsid w:val="00B21348"/>
    <w:rsid w:val="00B226BF"/>
    <w:rsid w:val="00B228A2"/>
    <w:rsid w:val="00B23A24"/>
    <w:rsid w:val="00B267FD"/>
    <w:rsid w:val="00B35798"/>
    <w:rsid w:val="00B36822"/>
    <w:rsid w:val="00B36F6D"/>
    <w:rsid w:val="00B3717A"/>
    <w:rsid w:val="00B4094A"/>
    <w:rsid w:val="00B43944"/>
    <w:rsid w:val="00B47D90"/>
    <w:rsid w:val="00B51CDC"/>
    <w:rsid w:val="00B53AF9"/>
    <w:rsid w:val="00B56C50"/>
    <w:rsid w:val="00B60272"/>
    <w:rsid w:val="00B620D7"/>
    <w:rsid w:val="00B63F03"/>
    <w:rsid w:val="00B72B3D"/>
    <w:rsid w:val="00B72DE2"/>
    <w:rsid w:val="00B74D44"/>
    <w:rsid w:val="00B75518"/>
    <w:rsid w:val="00B75D87"/>
    <w:rsid w:val="00B7701C"/>
    <w:rsid w:val="00B80574"/>
    <w:rsid w:val="00B80D27"/>
    <w:rsid w:val="00B8102E"/>
    <w:rsid w:val="00B84B4B"/>
    <w:rsid w:val="00B91209"/>
    <w:rsid w:val="00B936C7"/>
    <w:rsid w:val="00B943D0"/>
    <w:rsid w:val="00B9486E"/>
    <w:rsid w:val="00B960D1"/>
    <w:rsid w:val="00BA041D"/>
    <w:rsid w:val="00BA165A"/>
    <w:rsid w:val="00BA1EAE"/>
    <w:rsid w:val="00BA3B84"/>
    <w:rsid w:val="00BA4504"/>
    <w:rsid w:val="00BA5769"/>
    <w:rsid w:val="00BA5814"/>
    <w:rsid w:val="00BA63C9"/>
    <w:rsid w:val="00BA6F14"/>
    <w:rsid w:val="00BA76EF"/>
    <w:rsid w:val="00BB2769"/>
    <w:rsid w:val="00BB54EE"/>
    <w:rsid w:val="00BB578D"/>
    <w:rsid w:val="00BB7880"/>
    <w:rsid w:val="00BB7AF1"/>
    <w:rsid w:val="00BC1299"/>
    <w:rsid w:val="00BC158E"/>
    <w:rsid w:val="00BC264A"/>
    <w:rsid w:val="00BC37B0"/>
    <w:rsid w:val="00BC4193"/>
    <w:rsid w:val="00BC697B"/>
    <w:rsid w:val="00BC7427"/>
    <w:rsid w:val="00BD1D69"/>
    <w:rsid w:val="00BD22CE"/>
    <w:rsid w:val="00BD3449"/>
    <w:rsid w:val="00BD51C8"/>
    <w:rsid w:val="00BD60A3"/>
    <w:rsid w:val="00BD6203"/>
    <w:rsid w:val="00BE126F"/>
    <w:rsid w:val="00BE2E80"/>
    <w:rsid w:val="00BE3C2D"/>
    <w:rsid w:val="00BE5356"/>
    <w:rsid w:val="00BE67C0"/>
    <w:rsid w:val="00BE7EB3"/>
    <w:rsid w:val="00BF07C3"/>
    <w:rsid w:val="00BF143F"/>
    <w:rsid w:val="00BF5235"/>
    <w:rsid w:val="00BF527D"/>
    <w:rsid w:val="00BF5B43"/>
    <w:rsid w:val="00BF5DC3"/>
    <w:rsid w:val="00C002BA"/>
    <w:rsid w:val="00C029B1"/>
    <w:rsid w:val="00C04EB2"/>
    <w:rsid w:val="00C04FB6"/>
    <w:rsid w:val="00C07FB1"/>
    <w:rsid w:val="00C1123C"/>
    <w:rsid w:val="00C11A7E"/>
    <w:rsid w:val="00C121EE"/>
    <w:rsid w:val="00C13C0A"/>
    <w:rsid w:val="00C165B1"/>
    <w:rsid w:val="00C168D5"/>
    <w:rsid w:val="00C17783"/>
    <w:rsid w:val="00C203F4"/>
    <w:rsid w:val="00C2449C"/>
    <w:rsid w:val="00C25E50"/>
    <w:rsid w:val="00C27F50"/>
    <w:rsid w:val="00C30CC3"/>
    <w:rsid w:val="00C3106B"/>
    <w:rsid w:val="00C3336E"/>
    <w:rsid w:val="00C33E05"/>
    <w:rsid w:val="00C33F6C"/>
    <w:rsid w:val="00C362EE"/>
    <w:rsid w:val="00C36382"/>
    <w:rsid w:val="00C412DE"/>
    <w:rsid w:val="00C433E8"/>
    <w:rsid w:val="00C44105"/>
    <w:rsid w:val="00C441ED"/>
    <w:rsid w:val="00C45011"/>
    <w:rsid w:val="00C46540"/>
    <w:rsid w:val="00C4657B"/>
    <w:rsid w:val="00C47286"/>
    <w:rsid w:val="00C5077E"/>
    <w:rsid w:val="00C52926"/>
    <w:rsid w:val="00C53434"/>
    <w:rsid w:val="00C55D3E"/>
    <w:rsid w:val="00C56F69"/>
    <w:rsid w:val="00C6016D"/>
    <w:rsid w:val="00C611ED"/>
    <w:rsid w:val="00C63A7F"/>
    <w:rsid w:val="00C64940"/>
    <w:rsid w:val="00C65323"/>
    <w:rsid w:val="00C65FD7"/>
    <w:rsid w:val="00C661A9"/>
    <w:rsid w:val="00C661D4"/>
    <w:rsid w:val="00C66BA3"/>
    <w:rsid w:val="00C73C9B"/>
    <w:rsid w:val="00C73DCE"/>
    <w:rsid w:val="00C740BD"/>
    <w:rsid w:val="00C76A39"/>
    <w:rsid w:val="00C77D01"/>
    <w:rsid w:val="00C84CB6"/>
    <w:rsid w:val="00C911CA"/>
    <w:rsid w:val="00C91B12"/>
    <w:rsid w:val="00C9260D"/>
    <w:rsid w:val="00C92FB5"/>
    <w:rsid w:val="00C93001"/>
    <w:rsid w:val="00C941B1"/>
    <w:rsid w:val="00C973DC"/>
    <w:rsid w:val="00CA1FD8"/>
    <w:rsid w:val="00CA220D"/>
    <w:rsid w:val="00CA2B04"/>
    <w:rsid w:val="00CA6F06"/>
    <w:rsid w:val="00CB0601"/>
    <w:rsid w:val="00CB2D76"/>
    <w:rsid w:val="00CB7B3E"/>
    <w:rsid w:val="00CC17D5"/>
    <w:rsid w:val="00CC2BD5"/>
    <w:rsid w:val="00CC5960"/>
    <w:rsid w:val="00CC6537"/>
    <w:rsid w:val="00CD0B0A"/>
    <w:rsid w:val="00CD2D00"/>
    <w:rsid w:val="00CD4FD5"/>
    <w:rsid w:val="00CD572A"/>
    <w:rsid w:val="00CD6046"/>
    <w:rsid w:val="00CD7B00"/>
    <w:rsid w:val="00CD7E96"/>
    <w:rsid w:val="00CE1261"/>
    <w:rsid w:val="00CE25EE"/>
    <w:rsid w:val="00CE2BDA"/>
    <w:rsid w:val="00CE6848"/>
    <w:rsid w:val="00CE71BD"/>
    <w:rsid w:val="00CF263C"/>
    <w:rsid w:val="00CF63CB"/>
    <w:rsid w:val="00D00F7E"/>
    <w:rsid w:val="00D01F4D"/>
    <w:rsid w:val="00D02AF0"/>
    <w:rsid w:val="00D03A98"/>
    <w:rsid w:val="00D04F86"/>
    <w:rsid w:val="00D0643B"/>
    <w:rsid w:val="00D07AC0"/>
    <w:rsid w:val="00D10610"/>
    <w:rsid w:val="00D153EE"/>
    <w:rsid w:val="00D15F30"/>
    <w:rsid w:val="00D174AA"/>
    <w:rsid w:val="00D179A4"/>
    <w:rsid w:val="00D20E3C"/>
    <w:rsid w:val="00D216AB"/>
    <w:rsid w:val="00D22CE0"/>
    <w:rsid w:val="00D30459"/>
    <w:rsid w:val="00D30EC6"/>
    <w:rsid w:val="00D3117A"/>
    <w:rsid w:val="00D31353"/>
    <w:rsid w:val="00D31DA8"/>
    <w:rsid w:val="00D32641"/>
    <w:rsid w:val="00D37462"/>
    <w:rsid w:val="00D4626C"/>
    <w:rsid w:val="00D478C3"/>
    <w:rsid w:val="00D53AAD"/>
    <w:rsid w:val="00D55D97"/>
    <w:rsid w:val="00D57789"/>
    <w:rsid w:val="00D57D3C"/>
    <w:rsid w:val="00D61394"/>
    <w:rsid w:val="00D62525"/>
    <w:rsid w:val="00D63E42"/>
    <w:rsid w:val="00D71606"/>
    <w:rsid w:val="00D7276B"/>
    <w:rsid w:val="00D736FF"/>
    <w:rsid w:val="00D76783"/>
    <w:rsid w:val="00D76ED2"/>
    <w:rsid w:val="00D77151"/>
    <w:rsid w:val="00D820FB"/>
    <w:rsid w:val="00D910BC"/>
    <w:rsid w:val="00D91368"/>
    <w:rsid w:val="00D91F49"/>
    <w:rsid w:val="00D93438"/>
    <w:rsid w:val="00D946C6"/>
    <w:rsid w:val="00D95636"/>
    <w:rsid w:val="00D95DE1"/>
    <w:rsid w:val="00DA0602"/>
    <w:rsid w:val="00DA0DFA"/>
    <w:rsid w:val="00DA16FB"/>
    <w:rsid w:val="00DA1B6A"/>
    <w:rsid w:val="00DA42C9"/>
    <w:rsid w:val="00DA7A0D"/>
    <w:rsid w:val="00DB47DA"/>
    <w:rsid w:val="00DB5C1B"/>
    <w:rsid w:val="00DB5F16"/>
    <w:rsid w:val="00DB6F24"/>
    <w:rsid w:val="00DB75A2"/>
    <w:rsid w:val="00DB7F6E"/>
    <w:rsid w:val="00DC3040"/>
    <w:rsid w:val="00DC3EA8"/>
    <w:rsid w:val="00DC56AD"/>
    <w:rsid w:val="00DC675D"/>
    <w:rsid w:val="00DD008F"/>
    <w:rsid w:val="00DD028C"/>
    <w:rsid w:val="00DD08D2"/>
    <w:rsid w:val="00DD099E"/>
    <w:rsid w:val="00DD1C7E"/>
    <w:rsid w:val="00DD3174"/>
    <w:rsid w:val="00DD37F0"/>
    <w:rsid w:val="00DD44D4"/>
    <w:rsid w:val="00DD58B2"/>
    <w:rsid w:val="00DD7609"/>
    <w:rsid w:val="00DE3054"/>
    <w:rsid w:val="00DE4ED6"/>
    <w:rsid w:val="00DF12A2"/>
    <w:rsid w:val="00DF3F08"/>
    <w:rsid w:val="00DF6270"/>
    <w:rsid w:val="00DF7CF5"/>
    <w:rsid w:val="00DF7E87"/>
    <w:rsid w:val="00E00A2C"/>
    <w:rsid w:val="00E00E14"/>
    <w:rsid w:val="00E03D36"/>
    <w:rsid w:val="00E03D63"/>
    <w:rsid w:val="00E0479D"/>
    <w:rsid w:val="00E05409"/>
    <w:rsid w:val="00E05DF0"/>
    <w:rsid w:val="00E075E7"/>
    <w:rsid w:val="00E100E2"/>
    <w:rsid w:val="00E110B9"/>
    <w:rsid w:val="00E11C36"/>
    <w:rsid w:val="00E1324D"/>
    <w:rsid w:val="00E13CEF"/>
    <w:rsid w:val="00E1486F"/>
    <w:rsid w:val="00E14962"/>
    <w:rsid w:val="00E163DB"/>
    <w:rsid w:val="00E20F93"/>
    <w:rsid w:val="00E2247E"/>
    <w:rsid w:val="00E25759"/>
    <w:rsid w:val="00E266FA"/>
    <w:rsid w:val="00E26F76"/>
    <w:rsid w:val="00E30340"/>
    <w:rsid w:val="00E331C7"/>
    <w:rsid w:val="00E33E0B"/>
    <w:rsid w:val="00E34A23"/>
    <w:rsid w:val="00E35369"/>
    <w:rsid w:val="00E36340"/>
    <w:rsid w:val="00E37310"/>
    <w:rsid w:val="00E40F66"/>
    <w:rsid w:val="00E437C8"/>
    <w:rsid w:val="00E43EFF"/>
    <w:rsid w:val="00E44C1B"/>
    <w:rsid w:val="00E52759"/>
    <w:rsid w:val="00E52966"/>
    <w:rsid w:val="00E536A3"/>
    <w:rsid w:val="00E54F7E"/>
    <w:rsid w:val="00E57010"/>
    <w:rsid w:val="00E7084F"/>
    <w:rsid w:val="00E72F51"/>
    <w:rsid w:val="00E74B3E"/>
    <w:rsid w:val="00E75A8B"/>
    <w:rsid w:val="00E764F7"/>
    <w:rsid w:val="00E82372"/>
    <w:rsid w:val="00E843EC"/>
    <w:rsid w:val="00E85F43"/>
    <w:rsid w:val="00E86BDA"/>
    <w:rsid w:val="00E87693"/>
    <w:rsid w:val="00E90BC1"/>
    <w:rsid w:val="00E912CE"/>
    <w:rsid w:val="00E91F78"/>
    <w:rsid w:val="00E931D1"/>
    <w:rsid w:val="00E938B4"/>
    <w:rsid w:val="00EA065A"/>
    <w:rsid w:val="00EA0AF3"/>
    <w:rsid w:val="00EA14B6"/>
    <w:rsid w:val="00EA3245"/>
    <w:rsid w:val="00EA4968"/>
    <w:rsid w:val="00EA7AD6"/>
    <w:rsid w:val="00EB04B3"/>
    <w:rsid w:val="00EB3E00"/>
    <w:rsid w:val="00EB4417"/>
    <w:rsid w:val="00EB6E68"/>
    <w:rsid w:val="00EB7C61"/>
    <w:rsid w:val="00EC141F"/>
    <w:rsid w:val="00EC2CE4"/>
    <w:rsid w:val="00EC3582"/>
    <w:rsid w:val="00EC3A6E"/>
    <w:rsid w:val="00EC6B0F"/>
    <w:rsid w:val="00EC6B5B"/>
    <w:rsid w:val="00ED0733"/>
    <w:rsid w:val="00ED0EB1"/>
    <w:rsid w:val="00ED14C0"/>
    <w:rsid w:val="00ED1BB5"/>
    <w:rsid w:val="00ED1BD1"/>
    <w:rsid w:val="00ED2227"/>
    <w:rsid w:val="00ED384C"/>
    <w:rsid w:val="00ED5A74"/>
    <w:rsid w:val="00ED75C3"/>
    <w:rsid w:val="00EE1348"/>
    <w:rsid w:val="00EE1D71"/>
    <w:rsid w:val="00EE31AB"/>
    <w:rsid w:val="00EE608C"/>
    <w:rsid w:val="00EE712A"/>
    <w:rsid w:val="00EE7532"/>
    <w:rsid w:val="00EF33F6"/>
    <w:rsid w:val="00EF343B"/>
    <w:rsid w:val="00F01A94"/>
    <w:rsid w:val="00F01CF3"/>
    <w:rsid w:val="00F04403"/>
    <w:rsid w:val="00F0700C"/>
    <w:rsid w:val="00F11829"/>
    <w:rsid w:val="00F11E45"/>
    <w:rsid w:val="00F127BB"/>
    <w:rsid w:val="00F12D07"/>
    <w:rsid w:val="00F16956"/>
    <w:rsid w:val="00F256E6"/>
    <w:rsid w:val="00F345A9"/>
    <w:rsid w:val="00F3492C"/>
    <w:rsid w:val="00F35FB2"/>
    <w:rsid w:val="00F36931"/>
    <w:rsid w:val="00F42D36"/>
    <w:rsid w:val="00F446CE"/>
    <w:rsid w:val="00F450EC"/>
    <w:rsid w:val="00F468A7"/>
    <w:rsid w:val="00F506B5"/>
    <w:rsid w:val="00F52CFA"/>
    <w:rsid w:val="00F5388C"/>
    <w:rsid w:val="00F561DA"/>
    <w:rsid w:val="00F56498"/>
    <w:rsid w:val="00F57623"/>
    <w:rsid w:val="00F61526"/>
    <w:rsid w:val="00F61715"/>
    <w:rsid w:val="00F623D9"/>
    <w:rsid w:val="00F62FFD"/>
    <w:rsid w:val="00F63913"/>
    <w:rsid w:val="00F63BEA"/>
    <w:rsid w:val="00F66265"/>
    <w:rsid w:val="00F66C76"/>
    <w:rsid w:val="00F670E2"/>
    <w:rsid w:val="00F67505"/>
    <w:rsid w:val="00F676EC"/>
    <w:rsid w:val="00F71EBF"/>
    <w:rsid w:val="00F7447F"/>
    <w:rsid w:val="00F7508F"/>
    <w:rsid w:val="00F81792"/>
    <w:rsid w:val="00F84378"/>
    <w:rsid w:val="00F8489C"/>
    <w:rsid w:val="00F853D7"/>
    <w:rsid w:val="00F87FED"/>
    <w:rsid w:val="00F90DAE"/>
    <w:rsid w:val="00F93471"/>
    <w:rsid w:val="00F95BBA"/>
    <w:rsid w:val="00F95C79"/>
    <w:rsid w:val="00F95F36"/>
    <w:rsid w:val="00F96E56"/>
    <w:rsid w:val="00FA4F12"/>
    <w:rsid w:val="00FB03F2"/>
    <w:rsid w:val="00FB0F3E"/>
    <w:rsid w:val="00FB2D55"/>
    <w:rsid w:val="00FB37A1"/>
    <w:rsid w:val="00FB4526"/>
    <w:rsid w:val="00FC1E30"/>
    <w:rsid w:val="00FC1E93"/>
    <w:rsid w:val="00FC6746"/>
    <w:rsid w:val="00FD033B"/>
    <w:rsid w:val="00FD65F9"/>
    <w:rsid w:val="00FD762D"/>
    <w:rsid w:val="00FD78A1"/>
    <w:rsid w:val="00FE0D33"/>
    <w:rsid w:val="00FE1093"/>
    <w:rsid w:val="00FE2560"/>
    <w:rsid w:val="00FE4190"/>
    <w:rsid w:val="00FE7997"/>
    <w:rsid w:val="00FF07C5"/>
    <w:rsid w:val="00FF1C4D"/>
    <w:rsid w:val="00FF1E6E"/>
    <w:rsid w:val="00FF2224"/>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oa heading" w:uiPriority="0"/>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25EE"/>
    <w:rPr>
      <w:rFonts w:ascii="宋体" w:hAnsi="宋体"/>
      <w:color w:val="000000"/>
      <w:sz w:val="21"/>
    </w:rPr>
  </w:style>
  <w:style w:type="paragraph" w:styleId="10">
    <w:name w:val="heading 1"/>
    <w:basedOn w:val="a"/>
    <w:next w:val="a"/>
    <w:link w:val="1Char"/>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autoRedefine/>
    <w:qFormat/>
    <w:rsid w:val="00083BDE"/>
    <w:pPr>
      <w:keepNext/>
      <w:keepLines/>
      <w:widowControl w:val="0"/>
      <w:numPr>
        <w:numId w:val="3"/>
      </w:numPr>
      <w:tabs>
        <w:tab w:val="left" w:pos="546"/>
      </w:tabs>
      <w:adjustRightInd w:val="0"/>
      <w:spacing w:before="120" w:after="120"/>
      <w:outlineLvl w:val="1"/>
    </w:pPr>
    <w:rPr>
      <w:szCs w:val="21"/>
    </w:rPr>
  </w:style>
  <w:style w:type="paragraph" w:styleId="3">
    <w:name w:val="heading 3"/>
    <w:basedOn w:val="a"/>
    <w:next w:val="a"/>
    <w:link w:val="3Char"/>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Char"/>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BC1299"/>
    <w:rPr>
      <w:rFonts w:ascii="宋体" w:hAnsi="宋体"/>
      <w:b/>
      <w:color w:val="000000"/>
      <w:kern w:val="44"/>
      <w:sz w:val="44"/>
    </w:rPr>
  </w:style>
  <w:style w:type="character" w:customStyle="1" w:styleId="2Char">
    <w:name w:val="标题 2 Char"/>
    <w:basedOn w:val="a0"/>
    <w:link w:val="2"/>
    <w:rsid w:val="00083BDE"/>
    <w:rPr>
      <w:rFonts w:ascii="宋体" w:hAnsi="宋体"/>
      <w:color w:val="000000"/>
      <w:sz w:val="21"/>
      <w:szCs w:val="21"/>
    </w:rPr>
  </w:style>
  <w:style w:type="character" w:customStyle="1" w:styleId="3Char">
    <w:name w:val="标题 3 Char"/>
    <w:basedOn w:val="a0"/>
    <w:link w:val="3"/>
    <w:uiPriority w:val="9"/>
    <w:rsid w:val="00093471"/>
    <w:rPr>
      <w:rFonts w:ascii="宋体" w:hAnsi="宋体"/>
      <w:color w:val="000000"/>
      <w:sz w:val="21"/>
    </w:rPr>
  </w:style>
  <w:style w:type="character" w:customStyle="1" w:styleId="4Char">
    <w:name w:val="标题 4 Char"/>
    <w:basedOn w:val="a0"/>
    <w:link w:val="4"/>
    <w:uiPriority w:val="9"/>
    <w:rsid w:val="00BC1299"/>
    <w:rPr>
      <w:rFonts w:ascii="Arial" w:eastAsia="黑体" w:hAnsi="Arial"/>
      <w:b/>
      <w:color w:val="000000"/>
      <w:sz w:val="28"/>
    </w:rPr>
  </w:style>
  <w:style w:type="character" w:customStyle="1" w:styleId="5Char">
    <w:name w:val="标题 5 Char"/>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3"/>
    <w:uiPriority w:val="99"/>
    <w:rsid w:val="0027014D"/>
  </w:style>
  <w:style w:type="paragraph" w:styleId="aa">
    <w:name w:val="Balloon Text"/>
    <w:basedOn w:val="a"/>
    <w:link w:val="Char4"/>
    <w:uiPriority w:val="99"/>
    <w:rsid w:val="0027014D"/>
    <w:rPr>
      <w:sz w:val="18"/>
      <w:szCs w:val="18"/>
    </w:rPr>
  </w:style>
  <w:style w:type="paragraph" w:styleId="ab">
    <w:name w:val="Plain Text"/>
    <w:basedOn w:val="a"/>
    <w:link w:val="Char5"/>
    <w:rsid w:val="00E536A3"/>
    <w:pPr>
      <w:widowControl w:val="0"/>
      <w:jc w:val="both"/>
    </w:pPr>
    <w:rPr>
      <w:rFonts w:hAnsi="Courier New" w:hint="eastAsia"/>
      <w:kern w:val="2"/>
      <w:sz w:val="28"/>
    </w:rPr>
  </w:style>
  <w:style w:type="paragraph" w:styleId="ac">
    <w:name w:val="annotation subject"/>
    <w:basedOn w:val="a9"/>
    <w:next w:val="a9"/>
    <w:link w:val="Char6"/>
    <w:uiPriority w:val="9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2">
    <w:name w:val="Date"/>
    <w:basedOn w:val="a"/>
    <w:next w:val="a"/>
    <w:link w:val="Char7"/>
    <w:uiPriority w:val="99"/>
    <w:unhideWhenUsed/>
    <w:rsid w:val="00451192"/>
    <w:pPr>
      <w:ind w:leftChars="2500" w:left="100"/>
    </w:pPr>
  </w:style>
  <w:style w:type="character" w:customStyle="1" w:styleId="Char7">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8"/>
    <w:rsid w:val="002C2063"/>
    <w:pPr>
      <w:widowControl w:val="0"/>
      <w:jc w:val="both"/>
    </w:pPr>
    <w:rPr>
      <w:rFonts w:ascii="Times New Roman" w:hAnsi="Times New Roman"/>
      <w:color w:val="auto"/>
      <w:kern w:val="2"/>
      <w:szCs w:val="21"/>
    </w:rPr>
  </w:style>
  <w:style w:type="character" w:customStyle="1" w:styleId="Char8">
    <w:name w:val="称呼 Char"/>
    <w:basedOn w:val="a0"/>
    <w:link w:val="af3"/>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Char3">
    <w:name w:val="批注文字 Char"/>
    <w:basedOn w:val="a0"/>
    <w:link w:val="a9"/>
    <w:uiPriority w:val="99"/>
    <w:rsid w:val="005464A9"/>
    <w:rPr>
      <w:rFonts w:ascii="宋体" w:hAnsi="宋体"/>
      <w:color w:val="000000"/>
      <w:sz w:val="21"/>
    </w:rPr>
  </w:style>
  <w:style w:type="character" w:customStyle="1" w:styleId="Char4">
    <w:name w:val="批注框文本 Char"/>
    <w:basedOn w:val="a0"/>
    <w:link w:val="aa"/>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Char6">
    <w:name w:val="批注主题 Char"/>
    <w:basedOn w:val="Char3"/>
    <w:link w:val="ac"/>
    <w:uiPriority w:val="99"/>
    <w:semiHidden/>
    <w:rsid w:val="005464A9"/>
    <w:rPr>
      <w:rFonts w:ascii="宋体" w:hAnsi="宋体"/>
      <w:b/>
      <w:bCs/>
      <w:color w:val="000000"/>
      <w:sz w:val="21"/>
    </w:rPr>
  </w:style>
  <w:style w:type="paragraph" w:styleId="30">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Char5">
    <w:name w:val="纯文本 Char"/>
    <w:basedOn w:val="a0"/>
    <w:link w:val="ab"/>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4">
    <w:name w:val="Body Text"/>
    <w:basedOn w:val="a"/>
    <w:link w:val="Char9"/>
    <w:uiPriority w:val="99"/>
    <w:rsid w:val="005464A9"/>
    <w:pPr>
      <w:widowControl w:val="0"/>
      <w:spacing w:after="120"/>
      <w:jc w:val="both"/>
    </w:pPr>
    <w:rPr>
      <w:rFonts w:ascii="Times New Roman" w:hAnsi="Times New Roman"/>
      <w:color w:val="auto"/>
      <w:kern w:val="2"/>
      <w:szCs w:val="21"/>
    </w:rPr>
  </w:style>
  <w:style w:type="character" w:customStyle="1" w:styleId="Char9">
    <w:name w:val="正文文本 Char"/>
    <w:basedOn w:val="a0"/>
    <w:link w:val="af4"/>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0">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5464A9"/>
    <w:rPr>
      <w:kern w:val="2"/>
      <w:sz w:val="21"/>
      <w:szCs w:val="22"/>
    </w:rPr>
  </w:style>
  <w:style w:type="character" w:customStyle="1" w:styleId="Chara">
    <w:name w:val="正文的样式 Char"/>
    <w:basedOn w:val="a0"/>
    <w:link w:val="af7"/>
    <w:rsid w:val="005464A9"/>
    <w:rPr>
      <w:kern w:val="2"/>
      <w:sz w:val="21"/>
      <w:szCs w:val="24"/>
    </w:rPr>
  </w:style>
  <w:style w:type="paragraph" w:customStyle="1" w:styleId="af7">
    <w:name w:val="正文的样式"/>
    <w:basedOn w:val="a"/>
    <w:link w:val="Chara"/>
    <w:rsid w:val="005464A9"/>
    <w:pPr>
      <w:widowControl w:val="0"/>
      <w:spacing w:before="100" w:after="100"/>
      <w:jc w:val="both"/>
    </w:pPr>
    <w:rPr>
      <w:rFonts w:ascii="Calibri" w:hAnsi="Calibri"/>
      <w:color w:val="auto"/>
      <w:kern w:val="2"/>
      <w:szCs w:val="24"/>
    </w:rPr>
  </w:style>
  <w:style w:type="character" w:customStyle="1" w:styleId="Char1">
    <w:name w:val="文档结构图 Char"/>
    <w:basedOn w:val="a0"/>
    <w:link w:val="a5"/>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7"/>
      </w:numPr>
    </w:pPr>
  </w:style>
  <w:style w:type="paragraph" w:styleId="af8">
    <w:name w:val="Title"/>
    <w:basedOn w:val="a"/>
    <w:next w:val="a"/>
    <w:link w:val="Charb"/>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b">
    <w:name w:val="标题 Char"/>
    <w:basedOn w:val="a0"/>
    <w:link w:val="af8"/>
    <w:uiPriority w:val="10"/>
    <w:rsid w:val="005464A9"/>
    <w:rPr>
      <w:rFonts w:asciiTheme="majorHAnsi" w:hAnsiTheme="majorHAnsi" w:cstheme="majorBidi"/>
      <w:b/>
      <w:bCs/>
      <w:kern w:val="2"/>
      <w:sz w:val="32"/>
      <w:szCs w:val="32"/>
    </w:rPr>
  </w:style>
  <w:style w:type="paragraph" w:styleId="af9">
    <w:name w:val="No Spacing"/>
    <w:uiPriority w:val="1"/>
    <w:qFormat/>
    <w:rsid w:val="005464A9"/>
    <w:pPr>
      <w:widowControl w:val="0"/>
      <w:jc w:val="both"/>
    </w:pPr>
    <w:rPr>
      <w:kern w:val="2"/>
      <w:sz w:val="21"/>
      <w:szCs w:val="22"/>
    </w:rPr>
  </w:style>
  <w:style w:type="paragraph" w:styleId="40">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c"/>
    <w:uiPriority w:val="99"/>
    <w:semiHidden/>
    <w:unhideWhenUsed/>
    <w:rsid w:val="005464A9"/>
    <w:pPr>
      <w:snapToGrid w:val="0"/>
    </w:pPr>
    <w:rPr>
      <w:rFonts w:cs="宋体"/>
      <w:color w:val="auto"/>
      <w:szCs w:val="24"/>
    </w:rPr>
  </w:style>
  <w:style w:type="character" w:customStyle="1" w:styleId="Charc">
    <w:name w:val="尾注文本 Char"/>
    <w:basedOn w:val="a0"/>
    <w:link w:val="afa"/>
    <w:uiPriority w:val="99"/>
    <w:semiHidden/>
    <w:rsid w:val="005464A9"/>
    <w:rPr>
      <w:rFonts w:ascii="宋体" w:hAnsi="宋体" w:cs="宋体"/>
      <w:sz w:val="21"/>
      <w:szCs w:val="24"/>
    </w:rPr>
  </w:style>
  <w:style w:type="character" w:styleId="afb">
    <w:name w:val="endnote reference"/>
    <w:basedOn w:val="a0"/>
    <w:uiPriority w:val="99"/>
    <w:semiHidden/>
    <w:unhideWhenUsed/>
    <w:rsid w:val="005464A9"/>
    <w:rPr>
      <w:vertAlign w:val="superscript"/>
    </w:rPr>
  </w:style>
  <w:style w:type="character" w:customStyle="1" w:styleId="Char10">
    <w:name w:val="批注主题 Char1"/>
    <w:basedOn w:val="Char3"/>
    <w:uiPriority w:val="99"/>
    <w:semiHidden/>
    <w:rsid w:val="005464A9"/>
    <w:rPr>
      <w:rFonts w:ascii="宋体" w:hAnsi="宋体"/>
      <w:b/>
      <w:bCs/>
      <w:color w:val="00000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oa heading" w:uiPriority="0"/>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2372"/>
    <w:rPr>
      <w:rFonts w:ascii="宋体" w:hAnsi="宋体"/>
      <w:color w:val="000000"/>
      <w:sz w:val="21"/>
    </w:rPr>
  </w:style>
  <w:style w:type="paragraph" w:styleId="10">
    <w:name w:val="heading 1"/>
    <w:basedOn w:val="a"/>
    <w:next w:val="a"/>
    <w:link w:val="1Char"/>
    <w:uiPriority w:val="99"/>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autoRedefine/>
    <w:qFormat/>
    <w:rsid w:val="00083BDE"/>
    <w:pPr>
      <w:keepNext/>
      <w:keepLines/>
      <w:widowControl w:val="0"/>
      <w:numPr>
        <w:numId w:val="3"/>
      </w:numPr>
      <w:tabs>
        <w:tab w:val="left" w:pos="546"/>
      </w:tabs>
      <w:adjustRightInd w:val="0"/>
      <w:spacing w:before="120" w:after="120"/>
      <w:outlineLvl w:val="1"/>
    </w:pPr>
    <w:rPr>
      <w:szCs w:val="21"/>
    </w:rPr>
  </w:style>
  <w:style w:type="paragraph" w:styleId="3">
    <w:name w:val="heading 3"/>
    <w:basedOn w:val="a"/>
    <w:next w:val="a"/>
    <w:link w:val="3Char"/>
    <w:uiPriority w:val="9"/>
    <w:qFormat/>
    <w:rsid w:val="00093471"/>
    <w:pPr>
      <w:keepNext/>
      <w:keepLines/>
      <w:widowControl w:val="0"/>
      <w:adjustRightInd w:val="0"/>
      <w:spacing w:after="120" w:line="480" w:lineRule="atLeast"/>
      <w:outlineLvl w:val="2"/>
    </w:pPr>
  </w:style>
  <w:style w:type="paragraph" w:styleId="4">
    <w:name w:val="heading 4"/>
    <w:basedOn w:val="a"/>
    <w:next w:val="a"/>
    <w:link w:val="4Char"/>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BC1299"/>
    <w:rPr>
      <w:rFonts w:ascii="宋体" w:hAnsi="宋体"/>
      <w:b/>
      <w:color w:val="000000"/>
      <w:kern w:val="44"/>
      <w:sz w:val="44"/>
    </w:rPr>
  </w:style>
  <w:style w:type="character" w:customStyle="1" w:styleId="2Char">
    <w:name w:val="标题 2 Char"/>
    <w:basedOn w:val="a0"/>
    <w:link w:val="2"/>
    <w:rsid w:val="00083BDE"/>
    <w:rPr>
      <w:rFonts w:ascii="宋体" w:hAnsi="宋体"/>
      <w:color w:val="000000"/>
      <w:sz w:val="21"/>
      <w:szCs w:val="21"/>
    </w:rPr>
  </w:style>
  <w:style w:type="character" w:customStyle="1" w:styleId="3Char">
    <w:name w:val="标题 3 Char"/>
    <w:basedOn w:val="a0"/>
    <w:link w:val="3"/>
    <w:uiPriority w:val="9"/>
    <w:rsid w:val="00093471"/>
    <w:rPr>
      <w:rFonts w:ascii="宋体" w:hAnsi="宋体"/>
      <w:color w:val="000000"/>
      <w:sz w:val="21"/>
    </w:rPr>
  </w:style>
  <w:style w:type="character" w:customStyle="1" w:styleId="4Char">
    <w:name w:val="标题 4 Char"/>
    <w:basedOn w:val="a0"/>
    <w:link w:val="4"/>
    <w:uiPriority w:val="9"/>
    <w:rsid w:val="00BC1299"/>
    <w:rPr>
      <w:rFonts w:ascii="Arial" w:eastAsia="黑体" w:hAnsi="Arial"/>
      <w:b/>
      <w:color w:val="000000"/>
      <w:sz w:val="28"/>
    </w:rPr>
  </w:style>
  <w:style w:type="character" w:customStyle="1" w:styleId="5Char">
    <w:name w:val="标题 5 Char"/>
    <w:basedOn w:val="a0"/>
    <w:link w:val="5"/>
    <w:uiPriority w:val="9"/>
    <w:rsid w:val="00BC1299"/>
    <w:rPr>
      <w:rFonts w:ascii="宋体" w:hAnsi="宋体"/>
      <w:b/>
      <w:color w:val="000000"/>
      <w:sz w:val="28"/>
    </w:rPr>
  </w:style>
  <w:style w:type="character" w:customStyle="1" w:styleId="6Char">
    <w:name w:val="标题 6 Char"/>
    <w:basedOn w:val="a0"/>
    <w:link w:val="6"/>
    <w:uiPriority w:val="9"/>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1">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link w:val="Char1"/>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2"/>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uiPriority w:val="99"/>
    <w:rsid w:val="0027014D"/>
    <w:rPr>
      <w:sz w:val="21"/>
      <w:szCs w:val="21"/>
    </w:rPr>
  </w:style>
  <w:style w:type="paragraph" w:styleId="a9">
    <w:name w:val="annotation text"/>
    <w:basedOn w:val="a"/>
    <w:link w:val="Char3"/>
    <w:uiPriority w:val="99"/>
    <w:rsid w:val="0027014D"/>
  </w:style>
  <w:style w:type="paragraph" w:styleId="aa">
    <w:name w:val="Balloon Text"/>
    <w:basedOn w:val="a"/>
    <w:link w:val="Char4"/>
    <w:uiPriority w:val="99"/>
    <w:rsid w:val="0027014D"/>
    <w:rPr>
      <w:sz w:val="18"/>
      <w:szCs w:val="18"/>
    </w:rPr>
  </w:style>
  <w:style w:type="paragraph" w:styleId="ab">
    <w:name w:val="Plain Text"/>
    <w:basedOn w:val="a"/>
    <w:link w:val="Char5"/>
    <w:rsid w:val="00E536A3"/>
    <w:pPr>
      <w:widowControl w:val="0"/>
      <w:jc w:val="both"/>
    </w:pPr>
    <w:rPr>
      <w:rFonts w:hAnsi="Courier New" w:hint="eastAsia"/>
      <w:kern w:val="2"/>
      <w:sz w:val="28"/>
    </w:rPr>
  </w:style>
  <w:style w:type="paragraph" w:styleId="ac">
    <w:name w:val="annotation subject"/>
    <w:basedOn w:val="a9"/>
    <w:next w:val="a9"/>
    <w:link w:val="Char6"/>
    <w:uiPriority w:val="9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808080"/>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7"/>
    <w:uiPriority w:val="99"/>
    <w:unhideWhenUsed/>
    <w:rsid w:val="00451192"/>
    <w:pPr>
      <w:ind w:leftChars="2500" w:left="100"/>
    </w:pPr>
  </w:style>
  <w:style w:type="character" w:customStyle="1" w:styleId="Char7">
    <w:name w:val="日期 Char"/>
    <w:basedOn w:val="a0"/>
    <w:link w:val="af2"/>
    <w:uiPriority w:val="99"/>
    <w:rsid w:val="00451192"/>
    <w:rPr>
      <w:rFonts w:ascii="宋体" w:hAnsi="宋体"/>
      <w:color w:val="000000"/>
      <w:sz w:val="21"/>
    </w:rPr>
  </w:style>
  <w:style w:type="paragraph" w:styleId="12">
    <w:name w:val="toc 1"/>
    <w:basedOn w:val="a"/>
    <w:next w:val="a"/>
    <w:autoRedefine/>
    <w:uiPriority w:val="39"/>
    <w:unhideWhenUsed/>
    <w:qFormat/>
    <w:rsid w:val="00613809"/>
  </w:style>
  <w:style w:type="paragraph" w:styleId="af3">
    <w:name w:val="Salutation"/>
    <w:basedOn w:val="a"/>
    <w:next w:val="a"/>
    <w:link w:val="Char8"/>
    <w:rsid w:val="002C2063"/>
    <w:pPr>
      <w:widowControl w:val="0"/>
      <w:jc w:val="both"/>
    </w:pPr>
    <w:rPr>
      <w:rFonts w:ascii="Times New Roman" w:hAnsi="Times New Roman"/>
      <w:color w:val="auto"/>
      <w:kern w:val="2"/>
      <w:szCs w:val="21"/>
    </w:rPr>
  </w:style>
  <w:style w:type="character" w:customStyle="1" w:styleId="Char8">
    <w:name w:val="称呼 Char"/>
    <w:basedOn w:val="a0"/>
    <w:link w:val="af3"/>
    <w:rsid w:val="002C2063"/>
    <w:rPr>
      <w:rFonts w:ascii="Times New Roman" w:hAnsi="Times New Roman"/>
      <w:kern w:val="2"/>
      <w:sz w:val="21"/>
      <w:szCs w:val="21"/>
    </w:rPr>
  </w:style>
  <w:style w:type="character" w:customStyle="1" w:styleId="Char2">
    <w:name w:val="注释标题 Char"/>
    <w:basedOn w:val="a0"/>
    <w:link w:val="a6"/>
    <w:uiPriority w:val="99"/>
    <w:rsid w:val="002C2063"/>
    <w:rPr>
      <w:rFonts w:ascii="Times New Roman" w:hAnsi="Times New Roman"/>
      <w:kern w:val="2"/>
      <w:sz w:val="21"/>
      <w:szCs w:val="21"/>
    </w:rPr>
  </w:style>
  <w:style w:type="paragraph" w:styleId="TOC">
    <w:name w:val="TOC Heading"/>
    <w:basedOn w:val="10"/>
    <w:next w:val="a"/>
    <w:uiPriority w:val="39"/>
    <w:qFormat/>
    <w:rsid w:val="005464A9"/>
    <w:pPr>
      <w:widowControl/>
      <w:adjustRightInd/>
      <w:spacing w:before="480" w:after="0" w:line="276" w:lineRule="auto"/>
      <w:jc w:val="center"/>
      <w:outlineLvl w:val="9"/>
    </w:pPr>
    <w:rPr>
      <w:rFonts w:ascii="Cambria" w:hAnsi="Cambria"/>
      <w:bCs/>
      <w:color w:val="365F91"/>
      <w:kern w:val="0"/>
      <w:sz w:val="28"/>
      <w:szCs w:val="28"/>
    </w:rPr>
  </w:style>
  <w:style w:type="character" w:customStyle="1" w:styleId="Char3">
    <w:name w:val="批注文字 Char"/>
    <w:basedOn w:val="a0"/>
    <w:link w:val="a9"/>
    <w:uiPriority w:val="99"/>
    <w:rsid w:val="005464A9"/>
    <w:rPr>
      <w:rFonts w:ascii="宋体" w:hAnsi="宋体"/>
      <w:color w:val="000000"/>
      <w:sz w:val="21"/>
    </w:rPr>
  </w:style>
  <w:style w:type="character" w:customStyle="1" w:styleId="Char4">
    <w:name w:val="批注框文本 Char"/>
    <w:basedOn w:val="a0"/>
    <w:link w:val="aa"/>
    <w:uiPriority w:val="99"/>
    <w:rsid w:val="005464A9"/>
    <w:rPr>
      <w:rFonts w:ascii="宋体" w:hAnsi="宋体"/>
      <w:color w:val="000000"/>
      <w:sz w:val="18"/>
      <w:szCs w:val="18"/>
    </w:rPr>
  </w:style>
  <w:style w:type="character" w:customStyle="1" w:styleId="notnullcss1">
    <w:name w:val="notnullcss1"/>
    <w:basedOn w:val="a0"/>
    <w:uiPriority w:val="99"/>
    <w:rsid w:val="005464A9"/>
    <w:rPr>
      <w:rFonts w:eastAsia="宋体" w:cs="Times New Roman"/>
      <w:color w:val="FF0000"/>
      <w:kern w:val="2"/>
      <w:sz w:val="24"/>
      <w:szCs w:val="24"/>
      <w:lang w:val="en-US" w:eastAsia="zh-CN" w:bidi="ar-SA"/>
    </w:rPr>
  </w:style>
  <w:style w:type="character" w:customStyle="1" w:styleId="Char6">
    <w:name w:val="批注主题 Char"/>
    <w:basedOn w:val="Char3"/>
    <w:link w:val="ac"/>
    <w:uiPriority w:val="99"/>
    <w:semiHidden/>
    <w:rsid w:val="005464A9"/>
    <w:rPr>
      <w:rFonts w:ascii="宋体" w:hAnsi="宋体"/>
      <w:b/>
      <w:bCs/>
      <w:color w:val="000000"/>
      <w:sz w:val="21"/>
    </w:rPr>
  </w:style>
  <w:style w:type="paragraph" w:styleId="30">
    <w:name w:val="toc 3"/>
    <w:basedOn w:val="a"/>
    <w:next w:val="a"/>
    <w:autoRedefine/>
    <w:uiPriority w:val="39"/>
    <w:unhideWhenUsed/>
    <w:qFormat/>
    <w:rsid w:val="005464A9"/>
    <w:pPr>
      <w:spacing w:after="100" w:line="276" w:lineRule="auto"/>
      <w:ind w:left="440"/>
    </w:pPr>
    <w:rPr>
      <w:rFonts w:ascii="Calibri" w:hAnsi="Calibri"/>
      <w:color w:val="auto"/>
      <w:sz w:val="22"/>
      <w:szCs w:val="22"/>
    </w:rPr>
  </w:style>
  <w:style w:type="character" w:customStyle="1" w:styleId="Char5">
    <w:name w:val="纯文本 Char"/>
    <w:basedOn w:val="a0"/>
    <w:link w:val="ab"/>
    <w:rsid w:val="005464A9"/>
    <w:rPr>
      <w:rFonts w:ascii="宋体" w:hAnsi="Courier New"/>
      <w:color w:val="000000"/>
      <w:kern w:val="2"/>
      <w:sz w:val="28"/>
    </w:rPr>
  </w:style>
  <w:style w:type="character" w:customStyle="1" w:styleId="headline-content2">
    <w:name w:val="headline-content2"/>
    <w:basedOn w:val="a0"/>
    <w:rsid w:val="005464A9"/>
    <w:rPr>
      <w:rFonts w:eastAsia="宋体" w:cs="Times New Roman"/>
      <w:kern w:val="2"/>
      <w:sz w:val="24"/>
      <w:szCs w:val="24"/>
      <w:lang w:val="en-US" w:eastAsia="zh-CN" w:bidi="ar-SA"/>
    </w:rPr>
  </w:style>
  <w:style w:type="paragraph" w:styleId="af4">
    <w:name w:val="Body Text"/>
    <w:basedOn w:val="a"/>
    <w:link w:val="Char9"/>
    <w:uiPriority w:val="99"/>
    <w:rsid w:val="005464A9"/>
    <w:pPr>
      <w:widowControl w:val="0"/>
      <w:spacing w:after="120"/>
      <w:jc w:val="both"/>
    </w:pPr>
    <w:rPr>
      <w:rFonts w:ascii="Times New Roman" w:hAnsi="Times New Roman"/>
      <w:color w:val="auto"/>
      <w:kern w:val="2"/>
      <w:szCs w:val="21"/>
    </w:rPr>
  </w:style>
  <w:style w:type="character" w:customStyle="1" w:styleId="Char9">
    <w:name w:val="正文文本 Char"/>
    <w:basedOn w:val="a0"/>
    <w:link w:val="af4"/>
    <w:uiPriority w:val="99"/>
    <w:rsid w:val="005464A9"/>
    <w:rPr>
      <w:rFonts w:ascii="Times New Roman" w:hAnsi="Times New Roman"/>
      <w:kern w:val="2"/>
      <w:sz w:val="21"/>
      <w:szCs w:val="21"/>
    </w:rPr>
  </w:style>
  <w:style w:type="paragraph" w:customStyle="1" w:styleId="write2">
    <w:name w:val="write2"/>
    <w:basedOn w:val="a"/>
    <w:uiPriority w:val="99"/>
    <w:rsid w:val="005464A9"/>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5">
    <w:name w:val="toa heading"/>
    <w:basedOn w:val="a"/>
    <w:next w:val="a"/>
    <w:semiHidden/>
    <w:rsid w:val="005464A9"/>
    <w:pPr>
      <w:widowControl w:val="0"/>
      <w:spacing w:before="120"/>
      <w:jc w:val="both"/>
    </w:pPr>
    <w:rPr>
      <w:rFonts w:ascii="Arial" w:hAnsi="Arial"/>
      <w:b/>
      <w:bCs/>
      <w:color w:val="auto"/>
      <w:kern w:val="2"/>
      <w:szCs w:val="21"/>
    </w:rPr>
  </w:style>
  <w:style w:type="paragraph" w:customStyle="1" w:styleId="50">
    <w:name w:val="标题5"/>
    <w:basedOn w:val="a"/>
    <w:rsid w:val="005464A9"/>
    <w:pPr>
      <w:keepNext/>
      <w:keepLines/>
      <w:widowControl w:val="0"/>
      <w:spacing w:before="60" w:after="60"/>
      <w:ind w:hangingChars="200" w:hanging="420"/>
      <w:jc w:val="both"/>
      <w:outlineLvl w:val="4"/>
    </w:pPr>
    <w:rPr>
      <w:b/>
      <w:bCs/>
      <w:color w:val="auto"/>
      <w:kern w:val="2"/>
      <w:szCs w:val="21"/>
    </w:rPr>
  </w:style>
  <w:style w:type="paragraph" w:styleId="af6">
    <w:name w:val="Revision"/>
    <w:hidden/>
    <w:uiPriority w:val="99"/>
    <w:semiHidden/>
    <w:rsid w:val="005464A9"/>
    <w:rPr>
      <w:kern w:val="2"/>
      <w:sz w:val="21"/>
      <w:szCs w:val="22"/>
    </w:rPr>
  </w:style>
  <w:style w:type="character" w:customStyle="1" w:styleId="Chara">
    <w:name w:val="正文的样式 Char"/>
    <w:basedOn w:val="a0"/>
    <w:link w:val="af7"/>
    <w:rsid w:val="005464A9"/>
    <w:rPr>
      <w:kern w:val="2"/>
      <w:sz w:val="21"/>
      <w:szCs w:val="24"/>
    </w:rPr>
  </w:style>
  <w:style w:type="paragraph" w:customStyle="1" w:styleId="af7">
    <w:name w:val="正文的样式"/>
    <w:basedOn w:val="a"/>
    <w:link w:val="Chara"/>
    <w:rsid w:val="005464A9"/>
    <w:pPr>
      <w:widowControl w:val="0"/>
      <w:spacing w:before="100" w:after="100"/>
      <w:jc w:val="both"/>
    </w:pPr>
    <w:rPr>
      <w:rFonts w:ascii="Calibri" w:hAnsi="Calibri"/>
      <w:color w:val="auto"/>
      <w:kern w:val="2"/>
      <w:szCs w:val="24"/>
    </w:rPr>
  </w:style>
  <w:style w:type="character" w:customStyle="1" w:styleId="Char1">
    <w:name w:val="文档结构图 Char"/>
    <w:basedOn w:val="a0"/>
    <w:link w:val="a5"/>
    <w:uiPriority w:val="99"/>
    <w:semiHidden/>
    <w:rsid w:val="005464A9"/>
    <w:rPr>
      <w:rFonts w:ascii="宋体" w:hAnsi="宋体"/>
      <w:color w:val="000000"/>
      <w:sz w:val="21"/>
      <w:shd w:val="clear" w:color="auto" w:fill="000080"/>
    </w:rPr>
  </w:style>
  <w:style w:type="numbering" w:customStyle="1" w:styleId="1">
    <w:name w:val="样式1"/>
    <w:uiPriority w:val="99"/>
    <w:rsid w:val="005464A9"/>
    <w:pPr>
      <w:numPr>
        <w:numId w:val="7"/>
      </w:numPr>
    </w:pPr>
  </w:style>
  <w:style w:type="paragraph" w:styleId="af8">
    <w:name w:val="Title"/>
    <w:basedOn w:val="a"/>
    <w:next w:val="a"/>
    <w:link w:val="Charb"/>
    <w:uiPriority w:val="10"/>
    <w:qFormat/>
    <w:rsid w:val="005464A9"/>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Charb">
    <w:name w:val="标题 Char"/>
    <w:basedOn w:val="a0"/>
    <w:link w:val="af8"/>
    <w:uiPriority w:val="10"/>
    <w:rsid w:val="005464A9"/>
    <w:rPr>
      <w:rFonts w:asciiTheme="majorHAnsi" w:hAnsiTheme="majorHAnsi" w:cstheme="majorBidi"/>
      <w:b/>
      <w:bCs/>
      <w:kern w:val="2"/>
      <w:sz w:val="32"/>
      <w:szCs w:val="32"/>
    </w:rPr>
  </w:style>
  <w:style w:type="paragraph" w:styleId="af9">
    <w:name w:val="No Spacing"/>
    <w:uiPriority w:val="1"/>
    <w:qFormat/>
    <w:rsid w:val="005464A9"/>
    <w:pPr>
      <w:widowControl w:val="0"/>
      <w:jc w:val="both"/>
    </w:pPr>
    <w:rPr>
      <w:kern w:val="2"/>
      <w:sz w:val="21"/>
      <w:szCs w:val="22"/>
    </w:rPr>
  </w:style>
  <w:style w:type="paragraph" w:styleId="40">
    <w:name w:val="toc 4"/>
    <w:basedOn w:val="a"/>
    <w:next w:val="a"/>
    <w:autoRedefine/>
    <w:uiPriority w:val="39"/>
    <w:unhideWhenUsed/>
    <w:rsid w:val="005464A9"/>
    <w:pPr>
      <w:widowControl w:val="0"/>
      <w:ind w:leftChars="600" w:left="1260"/>
      <w:jc w:val="both"/>
    </w:pPr>
    <w:rPr>
      <w:rFonts w:asciiTheme="minorHAnsi" w:eastAsiaTheme="minorEastAsia" w:hAnsiTheme="minorHAnsi" w:cstheme="minorBidi"/>
      <w:color w:val="auto"/>
      <w:kern w:val="2"/>
      <w:szCs w:val="22"/>
    </w:rPr>
  </w:style>
  <w:style w:type="paragraph" w:styleId="51">
    <w:name w:val="toc 5"/>
    <w:basedOn w:val="a"/>
    <w:next w:val="a"/>
    <w:autoRedefine/>
    <w:uiPriority w:val="39"/>
    <w:unhideWhenUsed/>
    <w:rsid w:val="005464A9"/>
    <w:pPr>
      <w:widowControl w:val="0"/>
      <w:ind w:leftChars="800" w:left="1680"/>
      <w:jc w:val="both"/>
    </w:pPr>
    <w:rPr>
      <w:rFonts w:asciiTheme="minorHAnsi" w:eastAsiaTheme="minorEastAsia" w:hAnsiTheme="minorHAnsi" w:cstheme="minorBidi"/>
      <w:color w:val="auto"/>
      <w:kern w:val="2"/>
      <w:szCs w:val="22"/>
    </w:rPr>
  </w:style>
  <w:style w:type="paragraph" w:styleId="60">
    <w:name w:val="toc 6"/>
    <w:basedOn w:val="a"/>
    <w:next w:val="a"/>
    <w:autoRedefine/>
    <w:uiPriority w:val="39"/>
    <w:unhideWhenUsed/>
    <w:rsid w:val="005464A9"/>
    <w:pPr>
      <w:widowControl w:val="0"/>
      <w:ind w:leftChars="1000" w:left="2100"/>
      <w:jc w:val="both"/>
    </w:pPr>
    <w:rPr>
      <w:rFonts w:asciiTheme="minorHAnsi" w:eastAsiaTheme="minorEastAsia" w:hAnsiTheme="minorHAnsi" w:cstheme="minorBidi"/>
      <w:color w:val="auto"/>
      <w:kern w:val="2"/>
      <w:szCs w:val="22"/>
    </w:rPr>
  </w:style>
  <w:style w:type="paragraph" w:styleId="70">
    <w:name w:val="toc 7"/>
    <w:basedOn w:val="a"/>
    <w:next w:val="a"/>
    <w:autoRedefine/>
    <w:uiPriority w:val="39"/>
    <w:unhideWhenUsed/>
    <w:rsid w:val="005464A9"/>
    <w:pPr>
      <w:widowControl w:val="0"/>
      <w:ind w:leftChars="1200" w:left="2520"/>
      <w:jc w:val="both"/>
    </w:pPr>
    <w:rPr>
      <w:rFonts w:asciiTheme="minorHAnsi" w:eastAsiaTheme="minorEastAsia" w:hAnsiTheme="minorHAnsi" w:cstheme="minorBidi"/>
      <w:color w:val="auto"/>
      <w:kern w:val="2"/>
      <w:szCs w:val="22"/>
    </w:rPr>
  </w:style>
  <w:style w:type="paragraph" w:styleId="80">
    <w:name w:val="toc 8"/>
    <w:basedOn w:val="a"/>
    <w:next w:val="a"/>
    <w:autoRedefine/>
    <w:uiPriority w:val="39"/>
    <w:unhideWhenUsed/>
    <w:rsid w:val="005464A9"/>
    <w:pPr>
      <w:widowControl w:val="0"/>
      <w:ind w:leftChars="1400" w:left="2940"/>
      <w:jc w:val="both"/>
    </w:pPr>
    <w:rPr>
      <w:rFonts w:asciiTheme="minorHAnsi" w:eastAsiaTheme="minorEastAsia" w:hAnsiTheme="minorHAnsi" w:cstheme="minorBidi"/>
      <w:color w:val="auto"/>
      <w:kern w:val="2"/>
      <w:szCs w:val="22"/>
    </w:rPr>
  </w:style>
  <w:style w:type="paragraph" w:styleId="90">
    <w:name w:val="toc 9"/>
    <w:basedOn w:val="a"/>
    <w:next w:val="a"/>
    <w:autoRedefine/>
    <w:uiPriority w:val="39"/>
    <w:unhideWhenUsed/>
    <w:rsid w:val="005464A9"/>
    <w:pPr>
      <w:widowControl w:val="0"/>
      <w:ind w:leftChars="1600" w:left="3360"/>
      <w:jc w:val="both"/>
    </w:pPr>
    <w:rPr>
      <w:rFonts w:asciiTheme="minorHAnsi" w:eastAsiaTheme="minorEastAsia" w:hAnsiTheme="minorHAnsi" w:cstheme="minorBidi"/>
      <w:color w:val="auto"/>
      <w:kern w:val="2"/>
      <w:szCs w:val="22"/>
    </w:rPr>
  </w:style>
  <w:style w:type="paragraph" w:styleId="afa">
    <w:name w:val="endnote text"/>
    <w:basedOn w:val="a"/>
    <w:link w:val="Charc"/>
    <w:uiPriority w:val="99"/>
    <w:semiHidden/>
    <w:unhideWhenUsed/>
    <w:rsid w:val="005464A9"/>
    <w:pPr>
      <w:snapToGrid w:val="0"/>
    </w:pPr>
    <w:rPr>
      <w:rFonts w:cs="宋体"/>
      <w:color w:val="auto"/>
      <w:szCs w:val="24"/>
    </w:rPr>
  </w:style>
  <w:style w:type="character" w:customStyle="1" w:styleId="Charc">
    <w:name w:val="尾注文本 Char"/>
    <w:basedOn w:val="a0"/>
    <w:link w:val="afa"/>
    <w:uiPriority w:val="99"/>
    <w:semiHidden/>
    <w:rsid w:val="005464A9"/>
    <w:rPr>
      <w:rFonts w:ascii="宋体" w:hAnsi="宋体" w:cs="宋体"/>
      <w:sz w:val="21"/>
      <w:szCs w:val="24"/>
    </w:rPr>
  </w:style>
  <w:style w:type="character" w:styleId="afb">
    <w:name w:val="endnote reference"/>
    <w:basedOn w:val="a0"/>
    <w:uiPriority w:val="99"/>
    <w:semiHidden/>
    <w:unhideWhenUsed/>
    <w:rsid w:val="005464A9"/>
    <w:rPr>
      <w:vertAlign w:val="superscript"/>
    </w:rPr>
  </w:style>
  <w:style w:type="character" w:customStyle="1" w:styleId="Char10">
    <w:name w:val="批注主题 Char1"/>
    <w:basedOn w:val="Char3"/>
    <w:uiPriority w:val="99"/>
    <w:semiHidden/>
    <w:rsid w:val="005464A9"/>
    <w:rPr>
      <w:rFonts w:ascii="宋体" w:hAnsi="宋体"/>
      <w:b/>
      <w:bCs/>
      <w:color w:val="000000"/>
      <w:sz w:val="21"/>
    </w:rPr>
  </w:style>
</w:styles>
</file>

<file path=word/webSettings.xml><?xml version="1.0" encoding="utf-8"?>
<w:webSettings xmlns:r="http://schemas.openxmlformats.org/officeDocument/2006/relationships" xmlns:w="http://schemas.openxmlformats.org/wordprocessingml/2006/main">
  <w:divs>
    <w:div w:id="925259985">
      <w:bodyDiv w:val="1"/>
      <w:marLeft w:val="0"/>
      <w:marRight w:val="0"/>
      <w:marTop w:val="0"/>
      <w:marBottom w:val="0"/>
      <w:divBdr>
        <w:top w:val="none" w:sz="0" w:space="0" w:color="auto"/>
        <w:left w:val="none" w:sz="0" w:space="0" w:color="auto"/>
        <w:bottom w:val="none" w:sz="0" w:space="0" w:color="auto"/>
        <w:right w:val="none" w:sz="0" w:space="0" w:color="auto"/>
      </w:divBdr>
      <w:divsChild>
        <w:div w:id="954167549">
          <w:marLeft w:val="0"/>
          <w:marRight w:val="0"/>
          <w:marTop w:val="0"/>
          <w:marBottom w:val="0"/>
          <w:divBdr>
            <w:top w:val="none" w:sz="0" w:space="0" w:color="auto"/>
            <w:left w:val="none" w:sz="0" w:space="0" w:color="auto"/>
            <w:bottom w:val="none" w:sz="0" w:space="0" w:color="auto"/>
            <w:right w:val="none" w:sz="0" w:space="0" w:color="auto"/>
          </w:divBdr>
        </w:div>
      </w:divsChild>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v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5415F129-5F96-4C05-8C0A-2D47ACDEC539}"/>
      </w:docPartPr>
      <w:docPartBody>
        <w:p w:rsidR="003C3812" w:rsidRDefault="00E802FB" w:rsidP="00E802FB">
          <w:pPr>
            <w:pStyle w:val="A57E89934ACB46CB8BF14FCB901BE2D7"/>
          </w:pPr>
          <w:r w:rsidRPr="0010065C">
            <w:rPr>
              <w:rStyle w:val="a3"/>
              <w:rFonts w:hint="eastAsia"/>
              <w:u w:val="single"/>
            </w:rPr>
            <w:t xml:space="preserve">　　　</w:t>
          </w:r>
        </w:p>
      </w:docPartBody>
    </w:docPart>
    <w:docPart>
      <w:docPartPr>
        <w:name w:val="196EB47918D8485DB5B8D7BBBF8FEF32"/>
        <w:category>
          <w:name w:val="常规"/>
          <w:gallery w:val="placeholder"/>
        </w:category>
        <w:types>
          <w:type w:val="bbPlcHdr"/>
        </w:types>
        <w:behaviors>
          <w:behavior w:val="content"/>
        </w:behaviors>
        <w:guid w:val="{664F911B-4079-4A16-B000-39CEC3D606DE}"/>
      </w:docPartPr>
      <w:docPartBody>
        <w:p w:rsidR="00C23151" w:rsidRDefault="00113FC3" w:rsidP="00113FC3">
          <w:pPr>
            <w:pStyle w:val="196EB47918D8485DB5B8D7BBBF8FEF32"/>
          </w:pPr>
          <w:r w:rsidRPr="0010065C">
            <w:rPr>
              <w:rStyle w:val="a3"/>
              <w:rFonts w:hint="eastAsia"/>
            </w:rPr>
            <w:t xml:space="preserve">　</w:t>
          </w:r>
        </w:p>
      </w:docPartBody>
    </w:docPart>
    <w:docPart>
      <w:docPartPr>
        <w:name w:val="3C49996DDF3048D59070AC975C6BA3EF"/>
        <w:category>
          <w:name w:val="常规"/>
          <w:gallery w:val="placeholder"/>
        </w:category>
        <w:types>
          <w:type w:val="bbPlcHdr"/>
        </w:types>
        <w:behaviors>
          <w:behavior w:val="content"/>
        </w:behaviors>
        <w:guid w:val="{6B81C953-5E4D-441B-A5D8-457713CE83AB}"/>
      </w:docPartPr>
      <w:docPartBody>
        <w:p w:rsidR="00C23151" w:rsidRDefault="00113FC3" w:rsidP="00113FC3">
          <w:pPr>
            <w:pStyle w:val="3C49996DDF3048D59070AC975C6BA3EF"/>
          </w:pPr>
          <w:r w:rsidRPr="0010065C">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Helvetica-Narrow">
    <w:altName w:val="Arial Narrow"/>
    <w:panose1 w:val="00000000000000000000"/>
    <w:charset w:val="00"/>
    <w:family w:val="swiss"/>
    <w:notTrueType/>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34494"/>
    <w:rsid w:val="00012B2A"/>
    <w:rsid w:val="00013AEB"/>
    <w:rsid w:val="00017A80"/>
    <w:rsid w:val="00020B55"/>
    <w:rsid w:val="000313A3"/>
    <w:rsid w:val="0003277F"/>
    <w:rsid w:val="000342D4"/>
    <w:rsid w:val="000453F5"/>
    <w:rsid w:val="00061023"/>
    <w:rsid w:val="0006289E"/>
    <w:rsid w:val="0006335B"/>
    <w:rsid w:val="00074FEE"/>
    <w:rsid w:val="00084102"/>
    <w:rsid w:val="000C5C5A"/>
    <w:rsid w:val="000D270C"/>
    <w:rsid w:val="00104678"/>
    <w:rsid w:val="00113FC3"/>
    <w:rsid w:val="00130209"/>
    <w:rsid w:val="001353AB"/>
    <w:rsid w:val="00143AFC"/>
    <w:rsid w:val="001566DA"/>
    <w:rsid w:val="001B430B"/>
    <w:rsid w:val="00216A1B"/>
    <w:rsid w:val="00240D54"/>
    <w:rsid w:val="0025604C"/>
    <w:rsid w:val="00263AD5"/>
    <w:rsid w:val="002735C0"/>
    <w:rsid w:val="00291953"/>
    <w:rsid w:val="00294992"/>
    <w:rsid w:val="002D284E"/>
    <w:rsid w:val="002E646D"/>
    <w:rsid w:val="002E6ECF"/>
    <w:rsid w:val="002F7510"/>
    <w:rsid w:val="00321329"/>
    <w:rsid w:val="00321D3F"/>
    <w:rsid w:val="003376E2"/>
    <w:rsid w:val="003537E1"/>
    <w:rsid w:val="00357805"/>
    <w:rsid w:val="00372E8B"/>
    <w:rsid w:val="00385E8D"/>
    <w:rsid w:val="00386728"/>
    <w:rsid w:val="003868F7"/>
    <w:rsid w:val="0039185B"/>
    <w:rsid w:val="003B4895"/>
    <w:rsid w:val="003C0749"/>
    <w:rsid w:val="003C3812"/>
    <w:rsid w:val="003D2E9A"/>
    <w:rsid w:val="003E494D"/>
    <w:rsid w:val="0040537A"/>
    <w:rsid w:val="00427DDA"/>
    <w:rsid w:val="00441E2E"/>
    <w:rsid w:val="0045246B"/>
    <w:rsid w:val="0048435C"/>
    <w:rsid w:val="00484D4A"/>
    <w:rsid w:val="004925D3"/>
    <w:rsid w:val="004A4076"/>
    <w:rsid w:val="004A6EC9"/>
    <w:rsid w:val="004B4DB9"/>
    <w:rsid w:val="004E313E"/>
    <w:rsid w:val="004F4406"/>
    <w:rsid w:val="005043DB"/>
    <w:rsid w:val="00504F17"/>
    <w:rsid w:val="00562373"/>
    <w:rsid w:val="00573E5E"/>
    <w:rsid w:val="005A382A"/>
    <w:rsid w:val="005E6CE8"/>
    <w:rsid w:val="00613661"/>
    <w:rsid w:val="006175D2"/>
    <w:rsid w:val="00626AB4"/>
    <w:rsid w:val="00662558"/>
    <w:rsid w:val="006638DA"/>
    <w:rsid w:val="00664067"/>
    <w:rsid w:val="006650AD"/>
    <w:rsid w:val="00667F07"/>
    <w:rsid w:val="00671842"/>
    <w:rsid w:val="00695875"/>
    <w:rsid w:val="006B57A6"/>
    <w:rsid w:val="006E5DBB"/>
    <w:rsid w:val="007010B3"/>
    <w:rsid w:val="0072192D"/>
    <w:rsid w:val="007236B4"/>
    <w:rsid w:val="0074441C"/>
    <w:rsid w:val="007710B0"/>
    <w:rsid w:val="007742F9"/>
    <w:rsid w:val="007766E8"/>
    <w:rsid w:val="007872F4"/>
    <w:rsid w:val="00787706"/>
    <w:rsid w:val="00794492"/>
    <w:rsid w:val="007A6326"/>
    <w:rsid w:val="007C135D"/>
    <w:rsid w:val="007D2269"/>
    <w:rsid w:val="007F0A12"/>
    <w:rsid w:val="007F5816"/>
    <w:rsid w:val="00802A94"/>
    <w:rsid w:val="008030AC"/>
    <w:rsid w:val="00816284"/>
    <w:rsid w:val="00831376"/>
    <w:rsid w:val="00840B2D"/>
    <w:rsid w:val="00842451"/>
    <w:rsid w:val="008539AC"/>
    <w:rsid w:val="008602C7"/>
    <w:rsid w:val="008619DD"/>
    <w:rsid w:val="00864A3A"/>
    <w:rsid w:val="00890474"/>
    <w:rsid w:val="0089790B"/>
    <w:rsid w:val="008A29EE"/>
    <w:rsid w:val="008A2DC9"/>
    <w:rsid w:val="008A583C"/>
    <w:rsid w:val="008C24A4"/>
    <w:rsid w:val="008D22C2"/>
    <w:rsid w:val="008D4B53"/>
    <w:rsid w:val="008E036F"/>
    <w:rsid w:val="008E77E9"/>
    <w:rsid w:val="009134B3"/>
    <w:rsid w:val="00917B90"/>
    <w:rsid w:val="0092556B"/>
    <w:rsid w:val="00934494"/>
    <w:rsid w:val="00941D83"/>
    <w:rsid w:val="00942403"/>
    <w:rsid w:val="00947F1B"/>
    <w:rsid w:val="0097399F"/>
    <w:rsid w:val="0098058A"/>
    <w:rsid w:val="00990390"/>
    <w:rsid w:val="009A6181"/>
    <w:rsid w:val="009A7E54"/>
    <w:rsid w:val="009B52A2"/>
    <w:rsid w:val="009C6739"/>
    <w:rsid w:val="009D4643"/>
    <w:rsid w:val="009F424B"/>
    <w:rsid w:val="00A27483"/>
    <w:rsid w:val="00A33502"/>
    <w:rsid w:val="00A47582"/>
    <w:rsid w:val="00A57EA1"/>
    <w:rsid w:val="00A70917"/>
    <w:rsid w:val="00A73E7E"/>
    <w:rsid w:val="00A74305"/>
    <w:rsid w:val="00A756D6"/>
    <w:rsid w:val="00A960D7"/>
    <w:rsid w:val="00AB74C0"/>
    <w:rsid w:val="00AD4A16"/>
    <w:rsid w:val="00AE7AFA"/>
    <w:rsid w:val="00AF0794"/>
    <w:rsid w:val="00B00173"/>
    <w:rsid w:val="00B02F13"/>
    <w:rsid w:val="00B35382"/>
    <w:rsid w:val="00B5430B"/>
    <w:rsid w:val="00B549C9"/>
    <w:rsid w:val="00B8352C"/>
    <w:rsid w:val="00B86C43"/>
    <w:rsid w:val="00B92702"/>
    <w:rsid w:val="00BA5BBD"/>
    <w:rsid w:val="00BE0210"/>
    <w:rsid w:val="00BE6CB3"/>
    <w:rsid w:val="00BF2162"/>
    <w:rsid w:val="00BF6D96"/>
    <w:rsid w:val="00C065BE"/>
    <w:rsid w:val="00C134A7"/>
    <w:rsid w:val="00C23151"/>
    <w:rsid w:val="00C37B06"/>
    <w:rsid w:val="00C50081"/>
    <w:rsid w:val="00C53C81"/>
    <w:rsid w:val="00C8466F"/>
    <w:rsid w:val="00C97BFD"/>
    <w:rsid w:val="00CA4CC4"/>
    <w:rsid w:val="00CB21B1"/>
    <w:rsid w:val="00CD725B"/>
    <w:rsid w:val="00CF460D"/>
    <w:rsid w:val="00D01B4A"/>
    <w:rsid w:val="00D136DE"/>
    <w:rsid w:val="00D2251B"/>
    <w:rsid w:val="00D3591C"/>
    <w:rsid w:val="00D53377"/>
    <w:rsid w:val="00D549DE"/>
    <w:rsid w:val="00D55BB2"/>
    <w:rsid w:val="00D84EC0"/>
    <w:rsid w:val="00D973BF"/>
    <w:rsid w:val="00DA0142"/>
    <w:rsid w:val="00DA7C79"/>
    <w:rsid w:val="00DB2F16"/>
    <w:rsid w:val="00DB6CB8"/>
    <w:rsid w:val="00DB79AC"/>
    <w:rsid w:val="00DD5693"/>
    <w:rsid w:val="00E244E0"/>
    <w:rsid w:val="00E27A92"/>
    <w:rsid w:val="00E802FB"/>
    <w:rsid w:val="00E90E85"/>
    <w:rsid w:val="00E93D52"/>
    <w:rsid w:val="00EB6E20"/>
    <w:rsid w:val="00ED3047"/>
    <w:rsid w:val="00ED6E9F"/>
    <w:rsid w:val="00EE671B"/>
    <w:rsid w:val="00F065A2"/>
    <w:rsid w:val="00F364C5"/>
    <w:rsid w:val="00F44793"/>
    <w:rsid w:val="00F633AB"/>
    <w:rsid w:val="00F63B0E"/>
    <w:rsid w:val="00F65972"/>
    <w:rsid w:val="00F84C36"/>
    <w:rsid w:val="00F91DF6"/>
    <w:rsid w:val="00F94A71"/>
    <w:rsid w:val="00FB6C4C"/>
    <w:rsid w:val="00FD1D54"/>
    <w:rsid w:val="00FF080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9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23151"/>
  </w:style>
  <w:style w:type="paragraph" w:customStyle="1" w:styleId="A57E89934ACB46CB8BF14FCB901BE2D7">
    <w:name w:val="A57E89934ACB46CB8BF14FCB901BE2D7"/>
    <w:rsid w:val="00E802FB"/>
    <w:pPr>
      <w:widowControl w:val="0"/>
      <w:jc w:val="both"/>
    </w:pPr>
  </w:style>
  <w:style w:type="paragraph" w:customStyle="1" w:styleId="F71CD2EB06DB4708A350618707BFE086">
    <w:name w:val="F71CD2EB06DB4708A350618707BFE086"/>
    <w:rsid w:val="000313A3"/>
    <w:pPr>
      <w:widowControl w:val="0"/>
      <w:jc w:val="both"/>
    </w:pPr>
  </w:style>
  <w:style w:type="paragraph" w:customStyle="1" w:styleId="48E550864382491C9A77529F8037AAC9">
    <w:name w:val="48E550864382491C9A77529F8037AAC9"/>
    <w:rsid w:val="000313A3"/>
    <w:pPr>
      <w:widowControl w:val="0"/>
      <w:jc w:val="both"/>
    </w:pPr>
  </w:style>
  <w:style w:type="paragraph" w:customStyle="1" w:styleId="196EB47918D8485DB5B8D7BBBF8FEF32">
    <w:name w:val="196EB47918D8485DB5B8D7BBBF8FEF32"/>
    <w:rsid w:val="00113FC3"/>
    <w:pPr>
      <w:widowControl w:val="0"/>
      <w:jc w:val="both"/>
    </w:pPr>
  </w:style>
  <w:style w:type="paragraph" w:customStyle="1" w:styleId="3C49996DDF3048D59070AC975C6BA3EF">
    <w:name w:val="3C49996DDF3048D59070AC975C6BA3EF"/>
    <w:rsid w:val="00113FC3"/>
    <w:pPr>
      <w:widowControl w:val="0"/>
      <w:jc w:val="both"/>
    </w:pPr>
  </w:style>
  <w:style w:type="paragraph" w:customStyle="1" w:styleId="52E3CF2E92BA492480B04E120DAC2F9B">
    <w:name w:val="52E3CF2E92BA492480B04E120DAC2F9B"/>
    <w:rsid w:val="00C23151"/>
    <w:pPr>
      <w:widowControl w:val="0"/>
      <w:jc w:val="both"/>
    </w:pPr>
  </w:style>
  <w:style w:type="paragraph" w:customStyle="1" w:styleId="E4C99B8CDBAC44BD9E0BC48B566C1E54">
    <w:name w:val="E4C99B8CDBAC44BD9E0BC48B566C1E54"/>
    <w:rsid w:val="00C23151"/>
    <w:pPr>
      <w:widowControl w:val="0"/>
      <w:jc w:val="both"/>
    </w:pPr>
  </w:style>
  <w:style w:type="paragraph" w:customStyle="1" w:styleId="F59E86F8749B48D9BF1CCDA21446CBFA">
    <w:name w:val="F59E86F8749B48D9BF1CCDA21446CBFA"/>
    <w:rsid w:val="00C23151"/>
    <w:pPr>
      <w:widowControl w:val="0"/>
      <w:jc w:val="both"/>
    </w:pPr>
  </w:style>
  <w:style w:type="paragraph" w:customStyle="1" w:styleId="1D77D2DDB24C40369C75F51FC69FFF4C">
    <w:name w:val="1D77D2DDB24C40369C75F51FC69FFF4C"/>
    <w:rsid w:val="00C23151"/>
    <w:pPr>
      <w:widowControl w:val="0"/>
      <w:jc w:val="both"/>
    </w:pPr>
  </w:style>
  <w:style w:type="paragraph" w:customStyle="1" w:styleId="B64ADE31C3AC41BAB28CF679DC26C134">
    <w:name w:val="B64ADE31C3AC41BAB28CF679DC26C134"/>
    <w:rsid w:val="00C23151"/>
    <w:pPr>
      <w:widowControl w:val="0"/>
      <w:jc w:val="both"/>
    </w:pPr>
  </w:style>
  <w:style w:type="paragraph" w:customStyle="1" w:styleId="7651BA9154414F0DAE6FB2638994A0FF">
    <w:name w:val="7651BA9154414F0DAE6FB2638994A0FF"/>
    <w:rsid w:val="00C23151"/>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宋寿顺</clcid-mr:GongSiFuZeRenXingMing>
  <clcid-mr:ZhuGuanKuaiJiGongZuoFuZeRenXingMing>倪金瑞  </clcid-mr:ZhuGuanKuaiJiGongZuoFuZeRenXingMing>
  <clcid-mr:KuaiJiJiGouFuZeRenXingMing>曹玲</clcid-mr:KuaiJiJiGouFuZeRenXingMing>
  <clcid-cgi:GongSiFaDingZhongWenMingCheng>中国中材国际工程股份有限公司</clcid-cgi:GongSiFaDingZhongWenMingCheng>
  <clcid-cgi:GongSiFaDingDaiBiaoRen>宋寿顺  </clcid-cgi:GongSiFaDingDaiBiaoRen>
  <clcid-ar:ShenJiYiJianLeiXing>带强调事项段或其他事项段的无保留意见</clcid-ar:ShenJiYiJianLeiXing>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]]></m:sse>
</m:mapping>
</file>

<file path=customXml/item4.xml><?xml version="1.0" encoding="utf-8"?>
<t:template xmlns:t="http://mapping.word.org/2012/template">
  <t:sse><![CDATA[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]]></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2.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3.xml><?xml version="1.0" encoding="utf-8"?>
<ds:datastoreItem xmlns:ds="http://schemas.openxmlformats.org/officeDocument/2006/customXml" ds:itemID="{4CB8B4BC-D1CA-45FF-944A-8DD0456DFCBB}">
  <ds:schemaRefs>
    <ds:schemaRef ds:uri="http://mapping.word.org/2012/mapping"/>
  </ds:schemaRefs>
</ds:datastoreItem>
</file>

<file path=customXml/itemProps4.xml><?xml version="1.0" encoding="utf-8"?>
<ds:datastoreItem xmlns:ds="http://schemas.openxmlformats.org/officeDocument/2006/customXml" ds:itemID="{759E3886-5AF5-463D-9C8A-77F0162095A5}">
  <ds:schemaRefs>
    <ds:schemaRef ds:uri="http://mapping.word.org/2012/template"/>
  </ds:schemaRefs>
</ds:datastoreItem>
</file>

<file path=customXml/itemProps5.xml><?xml version="1.0" encoding="utf-8"?>
<ds:datastoreItem xmlns:ds="http://schemas.openxmlformats.org/officeDocument/2006/customXml" ds:itemID="{16082201-9BFB-4C7A-9345-25AF63415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38</TotalTime>
  <Pages>18</Pages>
  <Words>2871</Words>
  <Characters>16369</Characters>
  <Application>Microsoft Office Word</Application>
  <DocSecurity>0</DocSecurity>
  <Lines>136</Lines>
  <Paragraphs>38</Paragraphs>
  <ScaleCrop>false</ScaleCrop>
  <Company>微软中国</Company>
  <LinksUpToDate>false</LinksUpToDate>
  <CharactersWithSpaces>19202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吕英花</cp:lastModifiedBy>
  <cp:revision>27</cp:revision>
  <dcterms:created xsi:type="dcterms:W3CDTF">2015-04-17T02:22:00Z</dcterms:created>
  <dcterms:modified xsi:type="dcterms:W3CDTF">2015-04-20T08:40:00Z</dcterms:modified>
</cp:coreProperties>
</file>